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72" w:rsidRDefault="008A30B1" w:rsidP="008A30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bookmarkStart w:id="0" w:name="_GoBack"/>
      <w:bookmarkEnd w:id="0"/>
      <w:r w:rsidRPr="009F1972">
        <w:rPr>
          <w:rFonts w:ascii="Times New Roman" w:hAnsi="Times New Roman" w:cs="Times New Roman"/>
          <w:b/>
          <w:caps/>
          <w:sz w:val="28"/>
          <w:szCs w:val="28"/>
        </w:rPr>
        <w:t>Темы рефератов по дисциплине</w:t>
      </w:r>
    </w:p>
    <w:p w:rsidR="0002135A" w:rsidRPr="009F1972" w:rsidRDefault="008A30B1" w:rsidP="008A30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1972">
        <w:rPr>
          <w:rFonts w:ascii="Times New Roman" w:hAnsi="Times New Roman" w:cs="Times New Roman"/>
          <w:b/>
          <w:caps/>
          <w:sz w:val="28"/>
          <w:szCs w:val="28"/>
        </w:rPr>
        <w:t xml:space="preserve"> «Маркетинг в сфере закупок»</w:t>
      </w:r>
    </w:p>
    <w:p w:rsidR="008A30B1" w:rsidRPr="008A30B1" w:rsidRDefault="008A30B1" w:rsidP="008A3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61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Исторические этапы развития управления закупками.</w:t>
      </w: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90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Значение управления поставками в деятельности компании.</w:t>
      </w: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75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Роль маркетинга в закупочной деятельности фирмы.</w:t>
      </w: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90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Обязанности специалистов по маркетингу в управлении снабжением.</w:t>
      </w: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Факторы оценки поставщиков.</w:t>
      </w: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Принятие решения о новом поставщике и о повторных закупках.</w:t>
      </w: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61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Информационное обеспечение управления поставками.</w:t>
      </w: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61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Неформальная оценка поставщиков.</w:t>
      </w: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61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Полуформальная оценка поставщиков.</w:t>
      </w: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61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Выбор критериев для формальной оценки поставщиков.</w:t>
      </w: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70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Оценка формальных критериев.</w:t>
      </w: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61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Принятие решения о выборе поставщика.</w:t>
      </w: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61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Потребности в информации при принятии решения о закупках.</w:t>
      </w: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70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Организация маркетинговой деятельности в сфере поставок.</w:t>
      </w: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70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Формирование бюджета исследования.</w:t>
      </w: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66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Анализ ценности.</w:t>
      </w:r>
    </w:p>
    <w:p w:rsidR="008A30B1" w:rsidRPr="008A30B1" w:rsidRDefault="008A30B1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709"/>
        <w:rPr>
          <w:sz w:val="28"/>
          <w:szCs w:val="28"/>
        </w:rPr>
      </w:pPr>
      <w:r w:rsidRPr="008A30B1">
        <w:rPr>
          <w:sz w:val="28"/>
          <w:szCs w:val="28"/>
        </w:rPr>
        <w:t>Исследование материально-технических ресурсов (паспорт МТР).</w:t>
      </w:r>
    </w:p>
    <w:p w:rsidR="00490BF8" w:rsidRDefault="00490BF8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9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Маркетинговые и</w:t>
      </w:r>
      <w:r w:rsidR="008A30B1" w:rsidRPr="008A30B1">
        <w:rPr>
          <w:sz w:val="28"/>
          <w:szCs w:val="28"/>
        </w:rPr>
        <w:t>сследовани</w:t>
      </w:r>
      <w:r>
        <w:rPr>
          <w:sz w:val="28"/>
          <w:szCs w:val="28"/>
        </w:rPr>
        <w:t>я</w:t>
      </w:r>
      <w:r w:rsidR="008A30B1" w:rsidRPr="008A30B1">
        <w:rPr>
          <w:sz w:val="28"/>
          <w:szCs w:val="28"/>
        </w:rPr>
        <w:t xml:space="preserve"> поставщиков.</w:t>
      </w:r>
    </w:p>
    <w:p w:rsidR="00490BF8" w:rsidRPr="00490BF8" w:rsidRDefault="00490BF8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61"/>
        </w:tabs>
        <w:spacing w:after="0" w:line="240" w:lineRule="auto"/>
        <w:ind w:firstLine="709"/>
        <w:rPr>
          <w:sz w:val="28"/>
          <w:szCs w:val="28"/>
        </w:rPr>
      </w:pPr>
      <w:r w:rsidRPr="00490BF8">
        <w:rPr>
          <w:sz w:val="28"/>
          <w:szCs w:val="28"/>
        </w:rPr>
        <w:t>Три уровня стратегического планирования в управлении поставками.</w:t>
      </w:r>
    </w:p>
    <w:p w:rsidR="00490BF8" w:rsidRPr="00490BF8" w:rsidRDefault="00490BF8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709"/>
        <w:rPr>
          <w:sz w:val="28"/>
          <w:szCs w:val="28"/>
        </w:rPr>
      </w:pPr>
      <w:r w:rsidRPr="00490BF8">
        <w:rPr>
          <w:sz w:val="28"/>
          <w:szCs w:val="28"/>
        </w:rPr>
        <w:t>Роль и место стратегии закупок в общей стратегии компании.</w:t>
      </w:r>
    </w:p>
    <w:p w:rsidR="00490BF8" w:rsidRPr="00490BF8" w:rsidRDefault="00490BF8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709"/>
        <w:rPr>
          <w:sz w:val="28"/>
          <w:szCs w:val="28"/>
        </w:rPr>
      </w:pPr>
      <w:r w:rsidRPr="00490BF8">
        <w:rPr>
          <w:sz w:val="28"/>
          <w:szCs w:val="28"/>
        </w:rPr>
        <w:t>Цели управления снабжением.</w:t>
      </w:r>
    </w:p>
    <w:p w:rsidR="00490BF8" w:rsidRPr="00490BF8" w:rsidRDefault="00490BF8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709"/>
        <w:rPr>
          <w:sz w:val="28"/>
          <w:szCs w:val="28"/>
        </w:rPr>
      </w:pPr>
      <w:r w:rsidRPr="00490BF8">
        <w:rPr>
          <w:sz w:val="28"/>
          <w:szCs w:val="28"/>
        </w:rPr>
        <w:t>Проблемы целеполагания в управлении снабжением.</w:t>
      </w:r>
    </w:p>
    <w:p w:rsidR="00490BF8" w:rsidRPr="00490BF8" w:rsidRDefault="00490BF8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709"/>
        <w:rPr>
          <w:sz w:val="28"/>
          <w:szCs w:val="28"/>
        </w:rPr>
      </w:pPr>
      <w:r w:rsidRPr="00490BF8">
        <w:rPr>
          <w:sz w:val="28"/>
          <w:szCs w:val="28"/>
        </w:rPr>
        <w:t>Вспомогательные стратегии управления поставками.</w:t>
      </w:r>
    </w:p>
    <w:p w:rsidR="00490BF8" w:rsidRPr="00490BF8" w:rsidRDefault="00490BF8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709"/>
        <w:rPr>
          <w:sz w:val="28"/>
          <w:szCs w:val="28"/>
        </w:rPr>
      </w:pPr>
      <w:r w:rsidRPr="00490BF8">
        <w:rPr>
          <w:sz w:val="28"/>
          <w:szCs w:val="28"/>
        </w:rPr>
        <w:t>Планирование стратегии закупок.</w:t>
      </w:r>
    </w:p>
    <w:p w:rsidR="00490BF8" w:rsidRPr="00490BF8" w:rsidRDefault="00490BF8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61"/>
        </w:tabs>
        <w:spacing w:after="0" w:line="240" w:lineRule="auto"/>
        <w:ind w:firstLine="709"/>
        <w:rPr>
          <w:sz w:val="28"/>
          <w:szCs w:val="28"/>
        </w:rPr>
      </w:pPr>
      <w:r w:rsidRPr="00490BF8">
        <w:rPr>
          <w:sz w:val="28"/>
          <w:szCs w:val="28"/>
        </w:rPr>
        <w:t>Стратегическое управление закупками.</w:t>
      </w:r>
    </w:p>
    <w:p w:rsidR="00490BF8" w:rsidRPr="00490BF8" w:rsidRDefault="00490BF8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61"/>
        </w:tabs>
        <w:spacing w:after="0" w:line="240" w:lineRule="auto"/>
        <w:ind w:firstLine="709"/>
        <w:rPr>
          <w:sz w:val="28"/>
          <w:szCs w:val="28"/>
        </w:rPr>
      </w:pPr>
      <w:r w:rsidRPr="00490BF8">
        <w:rPr>
          <w:sz w:val="28"/>
          <w:szCs w:val="28"/>
        </w:rPr>
        <w:t>Оперативно-тактическое управление закупками.</w:t>
      </w:r>
    </w:p>
    <w:p w:rsidR="00490BF8" w:rsidRPr="00490BF8" w:rsidRDefault="00490BF8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 w:rsidRPr="00490BF8">
        <w:rPr>
          <w:sz w:val="28"/>
          <w:szCs w:val="28"/>
        </w:rPr>
        <w:t>Контроль в системе управления закупками.</w:t>
      </w:r>
    </w:p>
    <w:p w:rsidR="00490BF8" w:rsidRPr="00490BF8" w:rsidRDefault="00490BF8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61"/>
        </w:tabs>
        <w:spacing w:after="0" w:line="240" w:lineRule="auto"/>
        <w:ind w:firstLine="709"/>
        <w:rPr>
          <w:sz w:val="28"/>
          <w:szCs w:val="28"/>
        </w:rPr>
      </w:pPr>
      <w:r w:rsidRPr="00490BF8">
        <w:rPr>
          <w:sz w:val="28"/>
          <w:szCs w:val="28"/>
        </w:rPr>
        <w:t>Структура отдела снабжения на предприятии.</w:t>
      </w:r>
    </w:p>
    <w:p w:rsidR="00490BF8" w:rsidRPr="00490BF8" w:rsidRDefault="00490BF8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66"/>
        </w:tabs>
        <w:spacing w:after="0" w:line="240" w:lineRule="auto"/>
        <w:ind w:firstLine="709"/>
        <w:rPr>
          <w:sz w:val="28"/>
          <w:szCs w:val="28"/>
        </w:rPr>
      </w:pPr>
      <w:r w:rsidRPr="00490BF8">
        <w:rPr>
          <w:sz w:val="28"/>
          <w:szCs w:val="28"/>
        </w:rPr>
        <w:t>Информационная инфраструктура снабжения как часть маркетинговой информационной системы.</w:t>
      </w:r>
    </w:p>
    <w:p w:rsidR="00490BF8" w:rsidRPr="00490BF8" w:rsidRDefault="00490BF8" w:rsidP="009F1972">
      <w:pPr>
        <w:pStyle w:val="27"/>
        <w:numPr>
          <w:ilvl w:val="7"/>
          <w:numId w:val="1"/>
        </w:numPr>
        <w:shd w:val="clear" w:color="auto" w:fill="auto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 w:rsidRPr="00490BF8">
        <w:rPr>
          <w:sz w:val="28"/>
          <w:szCs w:val="28"/>
        </w:rPr>
        <w:t>Взаимодействие отдела снабжения с другими отделами на предприятии.</w:t>
      </w:r>
    </w:p>
    <w:p w:rsidR="008A30B1" w:rsidRDefault="008A30B1"/>
    <w:sectPr w:rsidR="008A30B1" w:rsidSect="0002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2D2F"/>
    <w:multiLevelType w:val="multilevel"/>
    <w:tmpl w:val="45624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B1"/>
    <w:rsid w:val="0002135A"/>
    <w:rsid w:val="00490BF8"/>
    <w:rsid w:val="005F4C00"/>
    <w:rsid w:val="007A77C2"/>
    <w:rsid w:val="00861CFD"/>
    <w:rsid w:val="008A30B1"/>
    <w:rsid w:val="00984B79"/>
    <w:rsid w:val="0099684D"/>
    <w:rsid w:val="009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7"/>
    <w:rsid w:val="008A30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27"/>
    <w:basedOn w:val="a"/>
    <w:link w:val="a3"/>
    <w:rsid w:val="008A30B1"/>
    <w:pPr>
      <w:shd w:val="clear" w:color="auto" w:fill="FFFFFF"/>
      <w:spacing w:after="9060" w:line="274" w:lineRule="exact"/>
      <w:ind w:hanging="17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7"/>
    <w:rsid w:val="008A30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27"/>
    <w:basedOn w:val="a"/>
    <w:link w:val="a3"/>
    <w:rsid w:val="008A30B1"/>
    <w:pPr>
      <w:shd w:val="clear" w:color="auto" w:fill="FFFFFF"/>
      <w:spacing w:after="9060" w:line="274" w:lineRule="exact"/>
      <w:ind w:hanging="17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Yadevich</cp:lastModifiedBy>
  <cp:revision>2</cp:revision>
  <dcterms:created xsi:type="dcterms:W3CDTF">2017-06-21T14:14:00Z</dcterms:created>
  <dcterms:modified xsi:type="dcterms:W3CDTF">2017-06-21T14:14:00Z</dcterms:modified>
</cp:coreProperties>
</file>