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DC0" w:rsidRPr="00B91DC0" w:rsidRDefault="00B91DC0" w:rsidP="00B91DC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91DC0">
        <w:rPr>
          <w:rFonts w:ascii="Times New Roman" w:hAnsi="Times New Roman" w:cs="Times New Roman"/>
          <w:b/>
          <w:bCs/>
          <w:sz w:val="24"/>
          <w:szCs w:val="24"/>
        </w:rPr>
        <w:t>Международная реклама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Международная реклама определяется как платная форма неличного представл</w:t>
      </w:r>
      <w:r w:rsidRPr="00B91DC0">
        <w:rPr>
          <w:rFonts w:ascii="Times New Roman" w:hAnsi="Times New Roman" w:cs="Times New Roman"/>
          <w:sz w:val="24"/>
          <w:szCs w:val="24"/>
        </w:rPr>
        <w:t>е</w:t>
      </w:r>
      <w:r w:rsidRPr="00B91DC0">
        <w:rPr>
          <w:rFonts w:ascii="Times New Roman" w:hAnsi="Times New Roman" w:cs="Times New Roman"/>
          <w:sz w:val="24"/>
          <w:szCs w:val="24"/>
        </w:rPr>
        <w:t>ния товара, идеи или услуги на внешнем рынке. Она исходит от товаропроизводителя или от торгового посредника.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 xml:space="preserve">Как инструмент политики продвижения товара реклама имеет особо </w:t>
      </w:r>
      <w:proofErr w:type="gramStart"/>
      <w:r w:rsidRPr="00B91DC0">
        <w:rPr>
          <w:rFonts w:ascii="Times New Roman" w:hAnsi="Times New Roman" w:cs="Times New Roman"/>
          <w:sz w:val="24"/>
          <w:szCs w:val="24"/>
        </w:rPr>
        <w:t>важное знач</w:t>
      </w:r>
      <w:r w:rsidRPr="00B91DC0">
        <w:rPr>
          <w:rFonts w:ascii="Times New Roman" w:hAnsi="Times New Roman" w:cs="Times New Roman"/>
          <w:sz w:val="24"/>
          <w:szCs w:val="24"/>
        </w:rPr>
        <w:t>е</w:t>
      </w:r>
      <w:r w:rsidRPr="00B91DC0">
        <w:rPr>
          <w:rFonts w:ascii="Times New Roman" w:hAnsi="Times New Roman" w:cs="Times New Roman"/>
          <w:sz w:val="24"/>
          <w:szCs w:val="24"/>
        </w:rPr>
        <w:t>ние</w:t>
      </w:r>
      <w:proofErr w:type="gramEnd"/>
      <w:r w:rsidRPr="00B91DC0">
        <w:rPr>
          <w:rFonts w:ascii="Times New Roman" w:hAnsi="Times New Roman" w:cs="Times New Roman"/>
          <w:sz w:val="24"/>
          <w:szCs w:val="24"/>
        </w:rPr>
        <w:t xml:space="preserve"> для продвижения на внешнем рынке потребительских товаров. Это обусловлено тем, что приобретает товары большое число мелких покупателей и именно реклама позволяет осуществлять с ними необходимые коммуникации. При небольшом числе покупателей, как это имеет место на рынке предприятий, международной рекламе не принадлежит столь важная роль в продвижении товара. В этом случае предпочтение отдается перс</w:t>
      </w:r>
      <w:r w:rsidRPr="00B91DC0">
        <w:rPr>
          <w:rFonts w:ascii="Times New Roman" w:hAnsi="Times New Roman" w:cs="Times New Roman"/>
          <w:sz w:val="24"/>
          <w:szCs w:val="24"/>
        </w:rPr>
        <w:t>о</w:t>
      </w:r>
      <w:r w:rsidRPr="00B91DC0">
        <w:rPr>
          <w:rFonts w:ascii="Times New Roman" w:hAnsi="Times New Roman" w:cs="Times New Roman"/>
          <w:sz w:val="24"/>
          <w:szCs w:val="24"/>
        </w:rPr>
        <w:t>нальным продажам.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1DC0">
        <w:rPr>
          <w:rFonts w:ascii="Times New Roman" w:hAnsi="Times New Roman" w:cs="Times New Roman"/>
          <w:b/>
          <w:sz w:val="24"/>
          <w:szCs w:val="24"/>
        </w:rPr>
        <w:t>Выбор рекламного агентства: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Осуществляя рекламную деятельность на внешних рынках, фирмы сталкиваются с целым рядом проблем, решения которых могут быть найдены с привлечением высококв</w:t>
      </w:r>
      <w:r w:rsidRPr="00B91DC0">
        <w:rPr>
          <w:rFonts w:ascii="Times New Roman" w:hAnsi="Times New Roman" w:cs="Times New Roman"/>
          <w:sz w:val="24"/>
          <w:szCs w:val="24"/>
        </w:rPr>
        <w:t>а</w:t>
      </w:r>
      <w:r w:rsidRPr="00B91DC0">
        <w:rPr>
          <w:rFonts w:ascii="Times New Roman" w:hAnsi="Times New Roman" w:cs="Times New Roman"/>
          <w:sz w:val="24"/>
          <w:szCs w:val="24"/>
        </w:rPr>
        <w:t>лифицированных специалистов, как правило, отсутствующих в штате рекламодателя. К таким специалистам могут относиться переводчики, фотографы, клипмейкеры, составит</w:t>
      </w:r>
      <w:r w:rsidRPr="00B91DC0">
        <w:rPr>
          <w:rFonts w:ascii="Times New Roman" w:hAnsi="Times New Roman" w:cs="Times New Roman"/>
          <w:sz w:val="24"/>
          <w:szCs w:val="24"/>
        </w:rPr>
        <w:t>е</w:t>
      </w:r>
      <w:r w:rsidRPr="00B91DC0">
        <w:rPr>
          <w:rFonts w:ascii="Times New Roman" w:hAnsi="Times New Roman" w:cs="Times New Roman"/>
          <w:sz w:val="24"/>
          <w:szCs w:val="24"/>
        </w:rPr>
        <w:t>ли рекламных обращений для внешних рынков.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В случае отсутствия таких специалистов, рекламодатель вынужден воспользоват</w:t>
      </w:r>
      <w:r w:rsidRPr="00B91DC0">
        <w:rPr>
          <w:rFonts w:ascii="Times New Roman" w:hAnsi="Times New Roman" w:cs="Times New Roman"/>
          <w:sz w:val="24"/>
          <w:szCs w:val="24"/>
        </w:rPr>
        <w:t>ь</w:t>
      </w:r>
      <w:r w:rsidRPr="00B91DC0">
        <w:rPr>
          <w:rFonts w:ascii="Times New Roman" w:hAnsi="Times New Roman" w:cs="Times New Roman"/>
          <w:sz w:val="24"/>
          <w:szCs w:val="24"/>
        </w:rPr>
        <w:t xml:space="preserve">ся услугами рекламного агентства. При этом возникает вопрос, услугами какого именно агентства ему следует воспользоваться. </w:t>
      </w:r>
      <w:r w:rsidRPr="00B91DC0">
        <w:rPr>
          <w:rFonts w:ascii="Times New Roman" w:hAnsi="Times New Roman" w:cs="Times New Roman"/>
          <w:b/>
          <w:sz w:val="24"/>
          <w:szCs w:val="24"/>
        </w:rPr>
        <w:t>Во-первых</w:t>
      </w:r>
      <w:r w:rsidRPr="00B91DC0">
        <w:rPr>
          <w:rFonts w:ascii="Times New Roman" w:hAnsi="Times New Roman" w:cs="Times New Roman"/>
          <w:sz w:val="24"/>
          <w:szCs w:val="24"/>
        </w:rPr>
        <w:t>, рекламодатель может воспользоват</w:t>
      </w:r>
      <w:r w:rsidRPr="00B91DC0">
        <w:rPr>
          <w:rFonts w:ascii="Times New Roman" w:hAnsi="Times New Roman" w:cs="Times New Roman"/>
          <w:sz w:val="24"/>
          <w:szCs w:val="24"/>
        </w:rPr>
        <w:t>ь</w:t>
      </w:r>
      <w:r w:rsidRPr="00B91DC0">
        <w:rPr>
          <w:rFonts w:ascii="Times New Roman" w:hAnsi="Times New Roman" w:cs="Times New Roman"/>
          <w:sz w:val="24"/>
          <w:szCs w:val="24"/>
        </w:rPr>
        <w:t xml:space="preserve">ся услугами </w:t>
      </w:r>
      <w:r w:rsidRPr="00B91DC0">
        <w:rPr>
          <w:rFonts w:ascii="Times New Roman" w:hAnsi="Times New Roman" w:cs="Times New Roman"/>
          <w:b/>
          <w:sz w:val="24"/>
          <w:szCs w:val="24"/>
        </w:rPr>
        <w:t>национального рекламного агентства</w:t>
      </w:r>
      <w:r w:rsidRPr="00B91DC0">
        <w:rPr>
          <w:rFonts w:ascii="Times New Roman" w:hAnsi="Times New Roman" w:cs="Times New Roman"/>
          <w:sz w:val="24"/>
          <w:szCs w:val="24"/>
        </w:rPr>
        <w:t xml:space="preserve">, работающего на интересующих фирму внешних рынках. </w:t>
      </w:r>
      <w:r w:rsidRPr="00B91DC0">
        <w:rPr>
          <w:rFonts w:ascii="Times New Roman" w:hAnsi="Times New Roman" w:cs="Times New Roman"/>
          <w:b/>
          <w:sz w:val="24"/>
          <w:szCs w:val="24"/>
        </w:rPr>
        <w:t>Во-вторых</w:t>
      </w:r>
      <w:r w:rsidRPr="00B91DC0">
        <w:rPr>
          <w:rFonts w:ascii="Times New Roman" w:hAnsi="Times New Roman" w:cs="Times New Roman"/>
          <w:sz w:val="24"/>
          <w:szCs w:val="24"/>
        </w:rPr>
        <w:t xml:space="preserve">, он может обратиться к </w:t>
      </w:r>
      <w:r w:rsidRPr="00B91DC0">
        <w:rPr>
          <w:rFonts w:ascii="Times New Roman" w:hAnsi="Times New Roman" w:cs="Times New Roman"/>
          <w:b/>
          <w:sz w:val="24"/>
          <w:szCs w:val="24"/>
        </w:rPr>
        <w:t>крупному международному рекламному агентству</w:t>
      </w:r>
      <w:r w:rsidRPr="00B91DC0">
        <w:rPr>
          <w:rFonts w:ascii="Times New Roman" w:hAnsi="Times New Roman" w:cs="Times New Roman"/>
          <w:sz w:val="24"/>
          <w:szCs w:val="24"/>
        </w:rPr>
        <w:t>, имеющему свои зарубежные филиалы в тех странах, где фирма осуществляет свою внешнеэкономическую деятельность</w:t>
      </w:r>
      <w:r w:rsidRPr="00B91DC0">
        <w:rPr>
          <w:rFonts w:ascii="Times New Roman" w:hAnsi="Times New Roman" w:cs="Times New Roman"/>
          <w:b/>
          <w:sz w:val="24"/>
          <w:szCs w:val="24"/>
        </w:rPr>
        <w:t>. В-третьих</w:t>
      </w:r>
      <w:r w:rsidRPr="00B91DC0">
        <w:rPr>
          <w:rFonts w:ascii="Times New Roman" w:hAnsi="Times New Roman" w:cs="Times New Roman"/>
          <w:sz w:val="24"/>
          <w:szCs w:val="24"/>
        </w:rPr>
        <w:t>, рекламодатель м</w:t>
      </w:r>
      <w:r w:rsidRPr="00B91DC0">
        <w:rPr>
          <w:rFonts w:ascii="Times New Roman" w:hAnsi="Times New Roman" w:cs="Times New Roman"/>
          <w:sz w:val="24"/>
          <w:szCs w:val="24"/>
        </w:rPr>
        <w:t>о</w:t>
      </w:r>
      <w:r w:rsidRPr="00B91DC0">
        <w:rPr>
          <w:rFonts w:ascii="Times New Roman" w:hAnsi="Times New Roman" w:cs="Times New Roman"/>
          <w:sz w:val="24"/>
          <w:szCs w:val="24"/>
        </w:rPr>
        <w:t xml:space="preserve">жет обратиться к рекламным агентствам </w:t>
      </w:r>
      <w:r w:rsidRPr="00B91DC0">
        <w:rPr>
          <w:rFonts w:ascii="Times New Roman" w:hAnsi="Times New Roman" w:cs="Times New Roman"/>
          <w:b/>
          <w:sz w:val="24"/>
          <w:szCs w:val="24"/>
        </w:rPr>
        <w:t>отдельных стран</w:t>
      </w:r>
      <w:r w:rsidRPr="00B91DC0">
        <w:rPr>
          <w:rFonts w:ascii="Times New Roman" w:hAnsi="Times New Roman" w:cs="Times New Roman"/>
          <w:sz w:val="24"/>
          <w:szCs w:val="24"/>
        </w:rPr>
        <w:t>, работающих на рынке своих государств. Каждый из этих вариантов имеет свои преимущества и недостатки. Анализ</w:t>
      </w:r>
      <w:r w:rsidRPr="00B91DC0">
        <w:rPr>
          <w:rFonts w:ascii="Times New Roman" w:hAnsi="Times New Roman" w:cs="Times New Roman"/>
          <w:sz w:val="24"/>
          <w:szCs w:val="24"/>
        </w:rPr>
        <w:t>и</w:t>
      </w:r>
      <w:r w:rsidRPr="00B91DC0">
        <w:rPr>
          <w:rFonts w:ascii="Times New Roman" w:hAnsi="Times New Roman" w:cs="Times New Roman"/>
          <w:sz w:val="24"/>
          <w:szCs w:val="24"/>
        </w:rPr>
        <w:t xml:space="preserve">руя их, </w:t>
      </w:r>
      <w:proofErr w:type="gramStart"/>
      <w:r w:rsidRPr="00B91DC0">
        <w:rPr>
          <w:rFonts w:ascii="Times New Roman" w:hAnsi="Times New Roman" w:cs="Times New Roman"/>
          <w:sz w:val="24"/>
          <w:szCs w:val="24"/>
        </w:rPr>
        <w:t>фирма</w:t>
      </w:r>
      <w:proofErr w:type="gramEnd"/>
      <w:r w:rsidRPr="00B91DC0">
        <w:rPr>
          <w:rFonts w:ascii="Times New Roman" w:hAnsi="Times New Roman" w:cs="Times New Roman"/>
          <w:sz w:val="24"/>
          <w:szCs w:val="24"/>
        </w:rPr>
        <w:t xml:space="preserve"> прежде всего учитывает:</w:t>
      </w:r>
    </w:p>
    <w:p w:rsidR="00B91DC0" w:rsidRPr="00B91DC0" w:rsidRDefault="00B91DC0" w:rsidP="00B91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вид рекламируемого товара;</w:t>
      </w:r>
    </w:p>
    <w:p w:rsidR="00B91DC0" w:rsidRPr="00B91DC0" w:rsidRDefault="00B91DC0" w:rsidP="00B91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предполагаемую степень стандартизации и адаптации международной р</w:t>
      </w:r>
      <w:r w:rsidRPr="00B91DC0">
        <w:rPr>
          <w:rFonts w:ascii="Times New Roman" w:hAnsi="Times New Roman" w:cs="Times New Roman"/>
          <w:sz w:val="24"/>
          <w:szCs w:val="24"/>
        </w:rPr>
        <w:t>е</w:t>
      </w:r>
      <w:r w:rsidRPr="00B91DC0">
        <w:rPr>
          <w:rFonts w:ascii="Times New Roman" w:hAnsi="Times New Roman" w:cs="Times New Roman"/>
          <w:sz w:val="24"/>
          <w:szCs w:val="24"/>
        </w:rPr>
        <w:t>кламы к условиям отдельных стран;</w:t>
      </w:r>
    </w:p>
    <w:p w:rsidR="00B91DC0" w:rsidRPr="00B91DC0" w:rsidRDefault="00B91DC0" w:rsidP="00B91D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состояние целевой аудитории.</w:t>
      </w:r>
    </w:p>
    <w:p w:rsidR="00B91DC0" w:rsidRPr="00B91DC0" w:rsidRDefault="00B91DC0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DC0">
        <w:rPr>
          <w:rFonts w:ascii="Times New Roman" w:hAnsi="Times New Roman" w:cs="Times New Roman"/>
          <w:sz w:val="24"/>
          <w:szCs w:val="24"/>
        </w:rPr>
        <w:t>Если фирма проводит международную рекламу стандартизированного типа, то ей целесообразно прибегнуть к услугам международного рекламного агентства. Услугами такого агентства следует воспользоваться и тогда, когда фирма работает в нескольких странах и ее целевая аудитория содержит достаточно большие сегменты. При незнач</w:t>
      </w:r>
      <w:r w:rsidRPr="00B91DC0">
        <w:rPr>
          <w:rFonts w:ascii="Times New Roman" w:hAnsi="Times New Roman" w:cs="Times New Roman"/>
          <w:sz w:val="24"/>
          <w:szCs w:val="24"/>
        </w:rPr>
        <w:t>и</w:t>
      </w:r>
      <w:r w:rsidRPr="00B91DC0">
        <w:rPr>
          <w:rFonts w:ascii="Times New Roman" w:hAnsi="Times New Roman" w:cs="Times New Roman"/>
          <w:sz w:val="24"/>
          <w:szCs w:val="24"/>
        </w:rPr>
        <w:t>тельных целевых сегментах предпочтение необходимо отдавать местным рекламным агентствам.</w:t>
      </w:r>
    </w:p>
    <w:p w:rsidR="004439FC" w:rsidRDefault="004439FC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39FC" w:rsidRDefault="004439FC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4832" w:rsidRPr="00D03B11" w:rsidRDefault="00BA4832" w:rsidP="00BA4832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3B1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МЕЖДУНАРОДНЫЕ РЕКЛАМНЫЕ АГЕНТСТВА</w:t>
      </w:r>
    </w:p>
    <w:p w:rsidR="00494BA2" w:rsidRPr="00494BA2" w:rsidRDefault="00494BA2" w:rsidP="00494BA2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E9D57E" wp14:editId="6AB00A67">
            <wp:simplePos x="0" y="0"/>
            <wp:positionH relativeFrom="column">
              <wp:posOffset>-127635</wp:posOffset>
            </wp:positionH>
            <wp:positionV relativeFrom="paragraph">
              <wp:posOffset>194945</wp:posOffset>
            </wp:positionV>
            <wp:extent cx="5940425" cy="3912870"/>
            <wp:effectExtent l="0" t="0" r="3175" b="0"/>
            <wp:wrapSquare wrapText="bothSides"/>
            <wp:docPr id="2" name="Рисунок 2" descr="D:\Настя\маркетинговые коммуникации\агенст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тя\маркетинговые коммуникации\агенст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BA2">
        <w:rPr>
          <w:rFonts w:ascii="Times New Roman" w:hAnsi="Times New Roman" w:cs="Times New Roman"/>
          <w:b/>
          <w:sz w:val="28"/>
          <w:szCs w:val="28"/>
        </w:rPr>
        <w:t>Международное сетевое рекламное агентство полного цикла.</w:t>
      </w:r>
    </w:p>
    <w:p w:rsidR="00494BA2" w:rsidRPr="00494BA2" w:rsidRDefault="00494BA2" w:rsidP="00494BA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A5C6CE" wp14:editId="40C898BD">
            <wp:simplePos x="0" y="0"/>
            <wp:positionH relativeFrom="column">
              <wp:posOffset>-70485</wp:posOffset>
            </wp:positionH>
            <wp:positionV relativeFrom="paragraph">
              <wp:posOffset>133985</wp:posOffset>
            </wp:positionV>
            <wp:extent cx="5940425" cy="3686175"/>
            <wp:effectExtent l="0" t="0" r="3175" b="9525"/>
            <wp:wrapNone/>
            <wp:docPr id="4" name="Рисунок 4" descr="D:\Настя\маркетинговые коммуникации\агенства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стя\маркетинговые коммуникации\агенства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832" w:rsidRDefault="00BA4832" w:rsidP="00BA483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32" w:rsidRDefault="00BA4832" w:rsidP="00BA483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32" w:rsidRPr="00BA4832" w:rsidRDefault="00BA4832" w:rsidP="00BA483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32" w:rsidRDefault="00BA483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4832" w:rsidRDefault="00BA483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4832" w:rsidRDefault="00BA483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4832" w:rsidRDefault="00BA483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Pr="009E0856" w:rsidRDefault="009E0856" w:rsidP="009E08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E0856">
        <w:rPr>
          <w:rFonts w:ascii="Times New Roman" w:hAnsi="Times New Roman" w:cs="Times New Roman"/>
          <w:b/>
          <w:sz w:val="28"/>
          <w:szCs w:val="28"/>
        </w:rPr>
        <w:t>Агентство Республики Беларусь.</w:t>
      </w: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-339090</wp:posOffset>
            </wp:positionV>
            <wp:extent cx="5940425" cy="3729302"/>
            <wp:effectExtent l="0" t="0" r="3175" b="5080"/>
            <wp:wrapNone/>
            <wp:docPr id="5" name="Рисунок 5" descr="D:\Настя\маркетинговые коммуникации\агенств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стя\маркетинговые коммуникации\агенств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Default="009E0856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856" w:rsidRPr="00F9147D" w:rsidRDefault="009E0856" w:rsidP="00B91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856" w:rsidRPr="00D35278" w:rsidRDefault="00F9147D" w:rsidP="00B91DC0">
      <w:pPr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47D">
        <w:rPr>
          <w:rFonts w:ascii="Times New Roman" w:hAnsi="Times New Roman" w:cs="Times New Roman"/>
          <w:b/>
          <w:sz w:val="28"/>
          <w:szCs w:val="28"/>
        </w:rPr>
        <w:t>Предоставляемые услуги.</w:t>
      </w:r>
    </w:p>
    <w:p w:rsidR="00D03B11" w:rsidRPr="00D35278" w:rsidRDefault="00D03B11" w:rsidP="00D03B11">
      <w:pPr>
        <w:ind w:firstLine="709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03B11" w:rsidRPr="00CD2DDB" w:rsidRDefault="00D03B11" w:rsidP="00D03B11">
      <w:pPr>
        <w:ind w:firstLine="709"/>
        <w:jc w:val="center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CD2DDB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МЕЖДУНАРОДНОЕ РЕКЛАМНОЕ АГЕНТСТВО </w:t>
      </w:r>
      <w:r w:rsidR="00CD2DDB" w:rsidRPr="00CD2DDB">
        <w:rPr>
          <w:rFonts w:ascii="Times New Roman" w:hAnsi="Times New Roman" w:cs="Times New Roman"/>
          <w:b/>
          <w:color w:val="FF0000"/>
          <w:sz w:val="26"/>
          <w:szCs w:val="26"/>
        </w:rPr>
        <w:t>«</w:t>
      </w:r>
      <w:r w:rsidRPr="00CD2DDB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LEO</w:t>
      </w:r>
      <w:r w:rsidRPr="00CD2DD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CD2DDB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BURNETT</w:t>
      </w:r>
      <w:r w:rsidR="00CD2DDB" w:rsidRPr="00CD2DDB">
        <w:rPr>
          <w:rFonts w:ascii="Times New Roman" w:hAnsi="Times New Roman" w:cs="Times New Roman"/>
          <w:b/>
          <w:color w:val="FF0000"/>
          <w:sz w:val="26"/>
          <w:szCs w:val="26"/>
        </w:rPr>
        <w:t>»</w:t>
      </w:r>
    </w:p>
    <w:p w:rsidR="00D03B11" w:rsidRPr="00D03B11" w:rsidRDefault="00D03B11" w:rsidP="00D03B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81C02D2" wp14:editId="25A51592">
            <wp:simplePos x="0" y="0"/>
            <wp:positionH relativeFrom="column">
              <wp:posOffset>-3810</wp:posOffset>
            </wp:positionH>
            <wp:positionV relativeFrom="paragraph">
              <wp:posOffset>1260475</wp:posOffset>
            </wp:positionV>
            <wp:extent cx="6100445" cy="3552825"/>
            <wp:effectExtent l="0" t="0" r="0" b="9525"/>
            <wp:wrapSquare wrapText="bothSides"/>
            <wp:docPr id="1" name="Рисунок 1" descr="D:\Настя\маркетинговые коммуникации\агенства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я\маркетинговые коммуникации\агенства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B11">
        <w:rPr>
          <w:rFonts w:ascii="Times New Roman" w:hAnsi="Times New Roman" w:cs="Times New Roman"/>
          <w:sz w:val="28"/>
          <w:szCs w:val="28"/>
        </w:rPr>
        <w:t xml:space="preserve">Сегодня в империю рекламного агентства </w:t>
      </w:r>
      <w:r w:rsidRPr="00D03B11">
        <w:rPr>
          <w:rFonts w:ascii="Times New Roman" w:hAnsi="Times New Roman" w:cs="Times New Roman"/>
          <w:b/>
          <w:sz w:val="28"/>
          <w:szCs w:val="28"/>
          <w:lang w:val="en-US"/>
        </w:rPr>
        <w:t>Leo</w:t>
      </w:r>
      <w:r w:rsidRPr="00D03B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3B11">
        <w:rPr>
          <w:rFonts w:ascii="Times New Roman" w:hAnsi="Times New Roman" w:cs="Times New Roman"/>
          <w:b/>
          <w:sz w:val="28"/>
          <w:szCs w:val="28"/>
          <w:lang w:val="en-US"/>
        </w:rPr>
        <w:t>Burnett</w:t>
      </w:r>
      <w:r w:rsidRPr="00D03B11">
        <w:rPr>
          <w:rFonts w:ascii="Times New Roman" w:hAnsi="Times New Roman" w:cs="Times New Roman"/>
          <w:sz w:val="28"/>
          <w:szCs w:val="28"/>
        </w:rPr>
        <w:t xml:space="preserve"> входят 270 ко</w:t>
      </w:r>
      <w:r w:rsidRPr="00D03B11">
        <w:rPr>
          <w:rFonts w:ascii="Times New Roman" w:hAnsi="Times New Roman" w:cs="Times New Roman"/>
          <w:sz w:val="28"/>
          <w:szCs w:val="28"/>
        </w:rPr>
        <w:t>м</w:t>
      </w:r>
      <w:r w:rsidRPr="00D03B11">
        <w:rPr>
          <w:rFonts w:ascii="Times New Roman" w:hAnsi="Times New Roman" w:cs="Times New Roman"/>
          <w:sz w:val="28"/>
          <w:szCs w:val="28"/>
        </w:rPr>
        <w:t>паний с 9000 сотрудниками в 83 странах, ее годовой оборот превышает 8 млрд. долларов, а агентство обслуживает 7 из 25 крупнейших торговых м</w:t>
      </w:r>
      <w:r w:rsidRPr="00D03B11">
        <w:rPr>
          <w:rFonts w:ascii="Times New Roman" w:hAnsi="Times New Roman" w:cs="Times New Roman"/>
          <w:sz w:val="28"/>
          <w:szCs w:val="28"/>
        </w:rPr>
        <w:t>а</w:t>
      </w:r>
      <w:r w:rsidRPr="00D03B11">
        <w:rPr>
          <w:rFonts w:ascii="Times New Roman" w:hAnsi="Times New Roman" w:cs="Times New Roman"/>
          <w:sz w:val="28"/>
          <w:szCs w:val="28"/>
        </w:rPr>
        <w:t>рок.</w:t>
      </w:r>
    </w:p>
    <w:p w:rsidR="00CE0C1D" w:rsidRPr="00CE0C1D" w:rsidRDefault="00CE0C1D" w:rsidP="00D03B11">
      <w:pPr>
        <w:rPr>
          <w:rFonts w:ascii="Times New Roman" w:hAnsi="Times New Roman" w:cs="Times New Roman"/>
          <w:sz w:val="28"/>
          <w:szCs w:val="28"/>
        </w:rPr>
      </w:pPr>
    </w:p>
    <w:p w:rsidR="009E0856" w:rsidRPr="00C60372" w:rsidRDefault="00D03B11" w:rsidP="00C603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372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F771306" wp14:editId="4621B64E">
            <wp:simplePos x="0" y="0"/>
            <wp:positionH relativeFrom="column">
              <wp:posOffset>-32385</wp:posOffset>
            </wp:positionH>
            <wp:positionV relativeFrom="paragraph">
              <wp:posOffset>-470535</wp:posOffset>
            </wp:positionV>
            <wp:extent cx="6100445" cy="3838575"/>
            <wp:effectExtent l="0" t="0" r="0" b="9525"/>
            <wp:wrapSquare wrapText="bothSides"/>
            <wp:docPr id="3" name="Рисунок 3" descr="D:\Настя\маркетинговые коммуникации\агенства\Безымянный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стя\маркетинговые коммуникации\агенства\Безымянный4 -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C1D" w:rsidRPr="00C6037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РЕКЛАМА  НА МЕЖДУНАРОДНОМ СПУТНИКОВОМ </w:t>
      </w:r>
      <w:r w:rsidR="00C60372" w:rsidRPr="00C6037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              </w:t>
      </w:r>
      <w:r w:rsidR="00CE0C1D" w:rsidRPr="00C60372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ТЕЛЕКАНАЛЕ </w:t>
      </w:r>
      <w:r w:rsidR="00CE0C1D" w:rsidRPr="00C60372">
        <w:rPr>
          <w:rFonts w:ascii="Times New Roman" w:hAnsi="Times New Roman" w:cs="Times New Roman"/>
          <w:b/>
          <w:color w:val="FF0000"/>
          <w:sz w:val="28"/>
          <w:szCs w:val="28"/>
        </w:rPr>
        <w:t>«БЕЛАРУСЬ 24»</w:t>
      </w:r>
    </w:p>
    <w:p w:rsidR="00D03B11" w:rsidRPr="00D03B11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72051</wp:posOffset>
            </wp:positionV>
            <wp:extent cx="7241683" cy="4264039"/>
            <wp:effectExtent l="0" t="0" r="0" b="3175"/>
            <wp:wrapNone/>
            <wp:docPr id="9" name="Рисунок 9" descr="D:\Настя\маркетинговые коммуникации\агенства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стя\маркетинговые коммуникации\агенства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683" cy="42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3B11" w:rsidRPr="00D03B11" w:rsidRDefault="00D03B11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-203402</wp:posOffset>
            </wp:positionH>
            <wp:positionV relativeFrom="paragraph">
              <wp:posOffset>-567690</wp:posOffset>
            </wp:positionV>
            <wp:extent cx="5940425" cy="5045921"/>
            <wp:effectExtent l="0" t="0" r="3175" b="2540"/>
            <wp:wrapNone/>
            <wp:docPr id="10" name="Рисунок 10" descr="D:\Настя\маркетинговые коммуникации\агенства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стя\маркетинговые коммуникации\агенства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Pr="00585AC5" w:rsidRDefault="00C60372" w:rsidP="00B91DC0">
      <w:pPr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AC5">
        <w:rPr>
          <w:rFonts w:ascii="Times New Roman" w:hAnsi="Times New Roman" w:cs="Times New Roman"/>
          <w:b/>
          <w:sz w:val="28"/>
          <w:szCs w:val="28"/>
        </w:rPr>
        <w:t xml:space="preserve">Рекламные возможности </w:t>
      </w:r>
      <w:r w:rsidR="00585AC5" w:rsidRPr="00585AC5">
        <w:rPr>
          <w:rFonts w:ascii="Times New Roman" w:hAnsi="Times New Roman" w:cs="Times New Roman"/>
          <w:b/>
          <w:sz w:val="28"/>
          <w:szCs w:val="28"/>
        </w:rPr>
        <w:t>компании.</w:t>
      </w:r>
    </w:p>
    <w:p w:rsidR="00585AC5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585AC5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DDB">
        <w:rPr>
          <w:rFonts w:ascii="Times New Roman" w:hAnsi="Times New Roman" w:cs="Times New Roman"/>
          <w:b/>
          <w:color w:val="FF0000"/>
          <w:sz w:val="28"/>
          <w:szCs w:val="28"/>
        </w:rPr>
        <w:t>НАЦИОНАЛЬНЫЕ РЕКЛАМНЫЕ АГЕНСВА</w:t>
      </w:r>
    </w:p>
    <w:p w:rsidR="00C60372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66723A7" wp14:editId="6DCFA537">
            <wp:simplePos x="0" y="0"/>
            <wp:positionH relativeFrom="column">
              <wp:posOffset>-156210</wp:posOffset>
            </wp:positionH>
            <wp:positionV relativeFrom="paragraph">
              <wp:posOffset>211455</wp:posOffset>
            </wp:positionV>
            <wp:extent cx="5940425" cy="3996690"/>
            <wp:effectExtent l="0" t="0" r="3175" b="3810"/>
            <wp:wrapNone/>
            <wp:docPr id="11" name="Рисунок 11" descr="D:\Настя\маркетинговые коммуникации\агенства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стя\маркетинговые коммуникации\агенства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AC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НАЦИОНАЛЬНОЕ РЕКЛАМНОЕ АГЕНСТВО </w:t>
      </w:r>
      <w:r w:rsidR="00CD2DDB" w:rsidRPr="00CD2DDB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CD2D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BF</w:t>
      </w:r>
      <w:r w:rsidRPr="00CD2DDB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CD2DDB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GROUP</w:t>
      </w:r>
      <w:r w:rsidR="00CD2DDB" w:rsidRPr="00CD2DD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D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61479B1" wp14:editId="4A8D5930">
            <wp:simplePos x="0" y="0"/>
            <wp:positionH relativeFrom="column">
              <wp:posOffset>-746760</wp:posOffset>
            </wp:positionH>
            <wp:positionV relativeFrom="paragraph">
              <wp:posOffset>213360</wp:posOffset>
            </wp:positionV>
            <wp:extent cx="7143114" cy="4324350"/>
            <wp:effectExtent l="0" t="0" r="1270" b="0"/>
            <wp:wrapNone/>
            <wp:docPr id="12" name="Рисунок 12" descr="D:\Настя\маркетинговые коммуникации\агенства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стя\маркетинговые коммуникации\агенства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4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DD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НАЦИОНАЛЬНОЕ РЕКЛАМНОЕ АГЕНСТВО </w:t>
      </w:r>
      <w:r w:rsidR="00CD2DDB" w:rsidRPr="00CD2DD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CD2D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SALMON</w:t>
      </w:r>
      <w:r w:rsidRPr="00CD2D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D2D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DDB</w:t>
      </w:r>
      <w:r w:rsidR="00CD2DDB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372" w:rsidRDefault="00C60372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CD2DDB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3800</wp:posOffset>
            </wp:positionV>
            <wp:extent cx="6153150" cy="4643125"/>
            <wp:effectExtent l="0" t="0" r="0" b="5080"/>
            <wp:wrapNone/>
            <wp:docPr id="14" name="Рисунок 14" descr="D:\Настя\маркетинговые коммуникации\агенст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стя\маркетинговые коммуникации\агенст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46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585AC5" w:rsidP="00B91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AC5" w:rsidRPr="00CD2DDB" w:rsidRDefault="00CD2DDB" w:rsidP="00CD2DDB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2DD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РЕГИОНАЛЬНЫЕ РЕКЛАМНЫЕ АГЕНСТВА</w:t>
      </w:r>
    </w:p>
    <w:p w:rsidR="00CD2DDB" w:rsidRPr="00CD2DDB" w:rsidRDefault="00CD2DDB" w:rsidP="00A94DEE">
      <w:pPr>
        <w:pStyle w:val="a4"/>
        <w:shd w:val="clear" w:color="auto" w:fill="FFFFFF"/>
        <w:spacing w:before="0" w:beforeAutospacing="0" w:after="225" w:afterAutospacing="0" w:line="270" w:lineRule="atLeast"/>
        <w:textAlignment w:val="baseline"/>
        <w:rPr>
          <w:b/>
          <w:color w:val="2F2F2F"/>
        </w:rPr>
      </w:pPr>
      <w:r w:rsidRPr="00CD2DDB">
        <w:rPr>
          <w:b/>
          <w:color w:val="0000FF"/>
        </w:rPr>
        <w:t>РЕГИОНАЛЬНОЕ РЕКЛАМНОЕ АГЕНСТВО</w:t>
      </w:r>
      <w:r>
        <w:rPr>
          <w:b/>
          <w:color w:val="0000FF"/>
        </w:rPr>
        <w:t xml:space="preserve"> ГОРОДА ВИТЕБСКА</w:t>
      </w:r>
      <w:r w:rsidRPr="00CD2DDB">
        <w:rPr>
          <w:b/>
          <w:color w:val="0000FF"/>
        </w:rPr>
        <w:t xml:space="preserve"> </w:t>
      </w:r>
      <w:r w:rsidRPr="00CD2DDB">
        <w:rPr>
          <w:b/>
          <w:color w:val="FF0000"/>
        </w:rPr>
        <w:t>«КЛЁН»</w:t>
      </w:r>
    </w:p>
    <w:p w:rsidR="00CD2DDB" w:rsidRDefault="00CD2DDB" w:rsidP="00A94DEE">
      <w:pPr>
        <w:pStyle w:val="a4"/>
        <w:shd w:val="clear" w:color="auto" w:fill="FFFFFF"/>
        <w:spacing w:before="0" w:beforeAutospacing="0" w:after="225" w:afterAutospacing="0" w:line="270" w:lineRule="atLeast"/>
        <w:textAlignment w:val="baseline"/>
        <w:rPr>
          <w:color w:val="2F2F2F"/>
        </w:rPr>
      </w:pPr>
      <w:r>
        <w:rPr>
          <w:noProof/>
          <w:color w:val="2F2F2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-1</wp:posOffset>
            </wp:positionV>
            <wp:extent cx="7290316" cy="3762375"/>
            <wp:effectExtent l="0" t="0" r="6350" b="0"/>
            <wp:wrapNone/>
            <wp:docPr id="15" name="Рисунок 15" descr="D:\Настя\маркетинговые коммуникации\агенст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стя\маркетинговые коммуникации\агенст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44" cy="37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260" w:rsidRDefault="008A7260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08AF" w:rsidRDefault="00AE08AF" w:rsidP="00AE08A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E08AF" w:rsidRPr="00AE08AF" w:rsidRDefault="00AE08AF" w:rsidP="00AE08A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8A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РЕГИОНАЛЬНОЕ РЕКЛАМНОЕ АГЕНСТВО ГОРОДА МОГИЛЕВА    </w:t>
      </w:r>
      <w:r w:rsidRPr="00AE08AF">
        <w:rPr>
          <w:rFonts w:ascii="Times New Roman" w:hAnsi="Times New Roman" w:cs="Times New Roman"/>
          <w:b/>
          <w:color w:val="FF0000"/>
          <w:sz w:val="24"/>
          <w:szCs w:val="24"/>
        </w:rPr>
        <w:t>«ПЛАСТИЛИН»</w:t>
      </w:r>
    </w:p>
    <w:p w:rsidR="00AE08AF" w:rsidRPr="008A7260" w:rsidRDefault="00AE08AF" w:rsidP="008A72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71755</wp:posOffset>
            </wp:positionV>
            <wp:extent cx="7217375" cy="3924300"/>
            <wp:effectExtent l="0" t="0" r="3175" b="0"/>
            <wp:wrapNone/>
            <wp:docPr id="16" name="Рисунок 16" descr="D:\Настя\маркетинговые коммуникации\агенств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стя\маркетинговые коммуникации\агенств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455" cy="392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08AF" w:rsidRPr="008A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EB0"/>
    <w:multiLevelType w:val="multilevel"/>
    <w:tmpl w:val="E6F6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B24DB"/>
    <w:multiLevelType w:val="hybridMultilevel"/>
    <w:tmpl w:val="6218B2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4B68F4"/>
    <w:multiLevelType w:val="multilevel"/>
    <w:tmpl w:val="6E1C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65A37"/>
    <w:multiLevelType w:val="hybridMultilevel"/>
    <w:tmpl w:val="8B6414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A204CA"/>
    <w:multiLevelType w:val="hybridMultilevel"/>
    <w:tmpl w:val="CDC456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FC3BD5"/>
    <w:multiLevelType w:val="hybridMultilevel"/>
    <w:tmpl w:val="2C144B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27"/>
    <w:rsid w:val="00075915"/>
    <w:rsid w:val="003D6D27"/>
    <w:rsid w:val="004439FC"/>
    <w:rsid w:val="00494BA2"/>
    <w:rsid w:val="00585AC5"/>
    <w:rsid w:val="007443EF"/>
    <w:rsid w:val="008A7260"/>
    <w:rsid w:val="00902F90"/>
    <w:rsid w:val="009E0856"/>
    <w:rsid w:val="00A94DEE"/>
    <w:rsid w:val="00AE08AF"/>
    <w:rsid w:val="00B91DC0"/>
    <w:rsid w:val="00BA4832"/>
    <w:rsid w:val="00C60372"/>
    <w:rsid w:val="00CD2DDB"/>
    <w:rsid w:val="00CE0C1D"/>
    <w:rsid w:val="00D03B11"/>
    <w:rsid w:val="00D35278"/>
    <w:rsid w:val="00E11C7D"/>
    <w:rsid w:val="00F9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3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D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39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44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39F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A94D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39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D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39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44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39FC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A94D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77823">
          <w:marLeft w:val="0"/>
          <w:marRight w:val="0"/>
          <w:marTop w:val="0"/>
          <w:marBottom w:val="0"/>
          <w:divBdr>
            <w:top w:val="none" w:sz="0" w:space="8" w:color="C2C2C2"/>
            <w:left w:val="none" w:sz="0" w:space="11" w:color="C2C2C2"/>
            <w:bottom w:val="none" w:sz="0" w:space="8" w:color="C2C2C2"/>
            <w:right w:val="none" w:sz="0" w:space="11" w:color="C2C2C2"/>
          </w:divBdr>
          <w:divsChild>
            <w:div w:id="99187445">
              <w:marLeft w:val="0"/>
              <w:marRight w:val="0"/>
              <w:marTop w:val="0"/>
              <w:marBottom w:val="0"/>
              <w:divBdr>
                <w:top w:val="none" w:sz="0" w:space="0" w:color="C2C2C2"/>
                <w:left w:val="none" w:sz="0" w:space="0" w:color="C2C2C2"/>
                <w:bottom w:val="none" w:sz="0" w:space="0" w:color="C2C2C2"/>
                <w:right w:val="none" w:sz="0" w:space="0" w:color="C2C2C2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A516D-BA55-4233-94DC-1DB17906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Yadevich</cp:lastModifiedBy>
  <cp:revision>2</cp:revision>
  <dcterms:created xsi:type="dcterms:W3CDTF">2017-06-22T13:47:00Z</dcterms:created>
  <dcterms:modified xsi:type="dcterms:W3CDTF">2017-06-22T13:47:00Z</dcterms:modified>
</cp:coreProperties>
</file>