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B" w:rsidRDefault="00EE33BB" w:rsidP="00EE3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Вопросы к зачету по дисциплине «Промышленный</w:t>
      </w:r>
      <w:r w:rsidR="00C0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E33BB" w:rsidRPr="00EE33BB" w:rsidRDefault="00EE33BB" w:rsidP="00EE3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Асс. Кочеткова И.А.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Содержание понятия бренда и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брединга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Классификация брендов.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Отличительные особенности понятий товарный знак, торговая марка и бренд.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Преимущества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Основные признаки организации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Содержание процесса организации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Организационное построение системы управления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брендингом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Формирование информационных связей в процессе управления деятельности по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брендингу</w:t>
      </w:r>
      <w:proofErr w:type="spellEnd"/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Этапы разработки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Строительство бренда. Бренд-бук.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Продвижение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Мониторинг бренда и оценка эффективности бренда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Индивидуальность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Ценности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Восприятие качества.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Ассоциации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Суть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Модели разработки бренда. Колесо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Упаковка товара</w:t>
      </w:r>
      <w:r w:rsidR="00CF77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7719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Фирменный знак, логотип</w:t>
      </w:r>
      <w:r w:rsidR="00CF7719">
        <w:rPr>
          <w:rFonts w:ascii="Times New Roman" w:hAnsi="Times New Roman" w:cs="Times New Roman"/>
          <w:sz w:val="24"/>
          <w:szCs w:val="24"/>
        </w:rPr>
        <w:t xml:space="preserve"> бренда</w:t>
      </w:r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CF7719" w:rsidRDefault="00DF2DA9" w:rsidP="00CF771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Рекламные герои</w:t>
      </w:r>
      <w:r w:rsidR="00CF7719">
        <w:rPr>
          <w:rFonts w:ascii="Times New Roman" w:hAnsi="Times New Roman" w:cs="Times New Roman"/>
          <w:sz w:val="24"/>
          <w:szCs w:val="24"/>
        </w:rPr>
        <w:t xml:space="preserve"> брендов</w:t>
      </w:r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Атрибуты бренда. Имя бренда</w:t>
      </w:r>
    </w:p>
    <w:p w:rsidR="00DF2DA9" w:rsidRDefault="00DF2DA9" w:rsidP="00DF2DA9">
      <w:pPr>
        <w:pStyle w:val="3"/>
        <w:numPr>
          <w:ilvl w:val="0"/>
          <w:numId w:val="20"/>
        </w:numPr>
        <w:spacing w:line="276" w:lineRule="auto"/>
        <w:rPr>
          <w:sz w:val="24"/>
          <w:lang w:eastAsia="en-US"/>
        </w:rPr>
      </w:pPr>
      <w:r>
        <w:rPr>
          <w:sz w:val="24"/>
          <w:lang w:eastAsia="en-US"/>
        </w:rPr>
        <w:t>Требования к имени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Этапы создания имени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Способы образования имен брендов</w:t>
      </w:r>
      <w:r w:rsidR="00CF771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A9">
        <w:rPr>
          <w:rFonts w:ascii="Times New Roman" w:hAnsi="Times New Roman" w:cs="Times New Roman"/>
          <w:sz w:val="24"/>
          <w:szCs w:val="24"/>
        </w:rPr>
        <w:t>Эксперное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 xml:space="preserve"> тестирование имен</w:t>
      </w:r>
      <w:r w:rsidR="00CF7719">
        <w:rPr>
          <w:rFonts w:ascii="Times New Roman" w:hAnsi="Times New Roman" w:cs="Times New Roman"/>
          <w:sz w:val="24"/>
          <w:szCs w:val="24"/>
        </w:rPr>
        <w:t xml:space="preserve"> брендов</w:t>
      </w:r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Уникальное торговое предложение.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Виды позиционирования.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Концепция позиционирование промышленного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Методы успешной рекламы брендов.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Медиа-планирование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Оценка эффективности рекламы промышленного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Степень лояльности к бренду.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Изучение лояльности к бренду.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Программа формирования лояльности.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Стратегические задачи управления промышленным брендом.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Изучение развития брендов.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Компоненты системы измерения марочного капитала.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Методы оценки марочного капитала.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Измерение прибыли на инвестируемый капитал (</w:t>
      </w:r>
      <w:r w:rsidRPr="00DF2DA9">
        <w:rPr>
          <w:rFonts w:ascii="Times New Roman" w:hAnsi="Times New Roman" w:cs="Times New Roman"/>
          <w:sz w:val="24"/>
          <w:szCs w:val="24"/>
          <w:lang w:val="en-US"/>
        </w:rPr>
        <w:t>ROI</w:t>
      </w:r>
      <w:r w:rsidRPr="00DF2DA9">
        <w:rPr>
          <w:rFonts w:ascii="Times New Roman" w:hAnsi="Times New Roman" w:cs="Times New Roman"/>
          <w:sz w:val="24"/>
          <w:szCs w:val="24"/>
        </w:rPr>
        <w:t>) маркетинга.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Важность инвестирования в активы бренды.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F2DA9">
        <w:rPr>
          <w:rFonts w:ascii="Times New Roman" w:hAnsi="Times New Roman" w:cs="Times New Roman"/>
          <w:sz w:val="24"/>
          <w:szCs w:val="24"/>
        </w:rPr>
        <w:t>эффективности системы измерения капитала бренда организации</w:t>
      </w:r>
      <w:proofErr w:type="gram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Преимущества глобального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Крупнейшие глобальные бренды.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DF2DA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F2DA9">
        <w:rPr>
          <w:rFonts w:ascii="Times New Roman" w:hAnsi="Times New Roman" w:cs="Times New Roman"/>
          <w:sz w:val="24"/>
          <w:szCs w:val="24"/>
        </w:rPr>
        <w:t xml:space="preserve">-сайта. Задачи </w:t>
      </w:r>
      <w:r w:rsidRPr="00DF2DA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F2DA9">
        <w:rPr>
          <w:rFonts w:ascii="Times New Roman" w:hAnsi="Times New Roman" w:cs="Times New Roman"/>
          <w:sz w:val="24"/>
          <w:szCs w:val="24"/>
        </w:rPr>
        <w:t>-сайта</w:t>
      </w:r>
      <w:r w:rsidR="00CF771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F7719">
        <w:rPr>
          <w:rFonts w:ascii="Times New Roman" w:hAnsi="Times New Roman" w:cs="Times New Roman"/>
          <w:sz w:val="24"/>
          <w:szCs w:val="24"/>
        </w:rPr>
        <w:t>брентов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Pr="00DF2DA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F2DA9">
        <w:rPr>
          <w:rFonts w:ascii="Times New Roman" w:hAnsi="Times New Roman" w:cs="Times New Roman"/>
          <w:sz w:val="24"/>
          <w:szCs w:val="24"/>
        </w:rPr>
        <w:t>-сайта.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Баннерная реклама.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Оналйновые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 xml:space="preserve"> магазины.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Исследования активов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lastRenderedPageBreak/>
        <w:t>Измерения ассоциаций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Исследования расширения бренда.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Исследования логотипа бренда. 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Тестирование обслуживания покупателей.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Определение целевых потребителей. 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Сегментация рынка.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Покупатели в сфере деловых услуг.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Техники удержания потребителей. 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Закон о торговых марках.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Закон об авторском праве.</w:t>
      </w:r>
    </w:p>
    <w:p w:rsidR="00DF2DA9" w:rsidRPr="00DF2DA9" w:rsidRDefault="00DF2DA9" w:rsidP="00DF2DA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Производственные секреты.</w:t>
      </w:r>
    </w:p>
    <w:p w:rsidR="00DF2DA9" w:rsidRPr="00DF2DA9" w:rsidRDefault="00DF2DA9" w:rsidP="00CF771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>Ложная или вводящая в заблуждение реклама.</w:t>
      </w:r>
    </w:p>
    <w:p w:rsidR="00DF2DA9" w:rsidRPr="00DF2DA9" w:rsidRDefault="00DF2DA9" w:rsidP="00CF771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A9">
        <w:rPr>
          <w:rFonts w:ascii="Times New Roman" w:hAnsi="Times New Roman" w:cs="Times New Roman"/>
          <w:sz w:val="24"/>
          <w:szCs w:val="24"/>
        </w:rPr>
        <w:t xml:space="preserve">Бренд </w:t>
      </w:r>
      <w:proofErr w:type="spellStart"/>
      <w:r w:rsidRPr="00DF2DA9">
        <w:rPr>
          <w:rFonts w:ascii="Times New Roman" w:hAnsi="Times New Roman" w:cs="Times New Roman"/>
          <w:sz w:val="24"/>
          <w:szCs w:val="24"/>
        </w:rPr>
        <w:t>личночти</w:t>
      </w:r>
      <w:proofErr w:type="spellEnd"/>
      <w:r w:rsidRPr="00DF2DA9">
        <w:rPr>
          <w:rFonts w:ascii="Times New Roman" w:hAnsi="Times New Roman" w:cs="Times New Roman"/>
          <w:sz w:val="24"/>
          <w:szCs w:val="24"/>
        </w:rPr>
        <w:t>.</w:t>
      </w:r>
    </w:p>
    <w:sectPr w:rsidR="00DF2DA9" w:rsidRPr="00DF2DA9" w:rsidSect="0071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65"/>
    <w:multiLevelType w:val="hybridMultilevel"/>
    <w:tmpl w:val="FC20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E9"/>
    <w:multiLevelType w:val="hybridMultilevel"/>
    <w:tmpl w:val="9958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F730B"/>
    <w:multiLevelType w:val="hybridMultilevel"/>
    <w:tmpl w:val="AF6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861"/>
    <w:multiLevelType w:val="hybridMultilevel"/>
    <w:tmpl w:val="5378A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5C1B95"/>
    <w:multiLevelType w:val="hybridMultilevel"/>
    <w:tmpl w:val="C76A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9628A"/>
    <w:multiLevelType w:val="hybridMultilevel"/>
    <w:tmpl w:val="B83C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5335"/>
    <w:multiLevelType w:val="hybridMultilevel"/>
    <w:tmpl w:val="602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7EF"/>
    <w:multiLevelType w:val="hybridMultilevel"/>
    <w:tmpl w:val="A19C90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586A"/>
    <w:multiLevelType w:val="hybridMultilevel"/>
    <w:tmpl w:val="6DBE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B0294"/>
    <w:multiLevelType w:val="hybridMultilevel"/>
    <w:tmpl w:val="0D3A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F6FDD"/>
    <w:multiLevelType w:val="hybridMultilevel"/>
    <w:tmpl w:val="499A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00D6"/>
    <w:multiLevelType w:val="hybridMultilevel"/>
    <w:tmpl w:val="0F768EE6"/>
    <w:lvl w:ilvl="0" w:tplc="CB868D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62FA5"/>
    <w:multiLevelType w:val="hybridMultilevel"/>
    <w:tmpl w:val="083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E460B"/>
    <w:multiLevelType w:val="hybridMultilevel"/>
    <w:tmpl w:val="18D036E4"/>
    <w:lvl w:ilvl="0" w:tplc="4F6425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FD78CB"/>
    <w:multiLevelType w:val="hybridMultilevel"/>
    <w:tmpl w:val="8708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330F2"/>
    <w:multiLevelType w:val="hybridMultilevel"/>
    <w:tmpl w:val="A2C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677E0"/>
    <w:multiLevelType w:val="hybridMultilevel"/>
    <w:tmpl w:val="0894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4DA3"/>
    <w:multiLevelType w:val="multilevel"/>
    <w:tmpl w:val="D76A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>
    <w:nsid w:val="7AB54F83"/>
    <w:multiLevelType w:val="hybridMultilevel"/>
    <w:tmpl w:val="4298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A9"/>
    <w:rsid w:val="007111A8"/>
    <w:rsid w:val="00C06E99"/>
    <w:rsid w:val="00C91DF5"/>
    <w:rsid w:val="00CF7719"/>
    <w:rsid w:val="00DC744E"/>
    <w:rsid w:val="00DF2DA9"/>
    <w:rsid w:val="00E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9"/>
  </w:style>
  <w:style w:type="paragraph" w:styleId="3">
    <w:name w:val="heading 3"/>
    <w:basedOn w:val="a"/>
    <w:next w:val="a"/>
    <w:link w:val="30"/>
    <w:semiHidden/>
    <w:unhideWhenUsed/>
    <w:qFormat/>
    <w:rsid w:val="00DF2DA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2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F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9"/>
  </w:style>
  <w:style w:type="paragraph" w:styleId="3">
    <w:name w:val="heading 3"/>
    <w:basedOn w:val="a"/>
    <w:next w:val="a"/>
    <w:link w:val="30"/>
    <w:semiHidden/>
    <w:unhideWhenUsed/>
    <w:qFormat/>
    <w:rsid w:val="00DF2DA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2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F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2017-06-22T15:11:00Z</dcterms:created>
  <dcterms:modified xsi:type="dcterms:W3CDTF">2017-06-22T15:11:00Z</dcterms:modified>
</cp:coreProperties>
</file>