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2D" w:rsidRDefault="00166E2D" w:rsidP="00166E2D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Темы и</w:t>
      </w:r>
      <w:r>
        <w:rPr>
          <w:b/>
          <w:sz w:val="28"/>
          <w:szCs w:val="28"/>
          <w:lang w:eastAsia="en-US"/>
        </w:rPr>
        <w:t xml:space="preserve"> примерный план</w:t>
      </w:r>
      <w:r>
        <w:rPr>
          <w:b/>
          <w:sz w:val="28"/>
          <w:szCs w:val="28"/>
        </w:rPr>
        <w:t xml:space="preserve"> рефератов по дисциплине «Маркетинговые коммуникации»</w:t>
      </w:r>
    </w:p>
    <w:p w:rsidR="00166E2D" w:rsidRDefault="00166E2D" w:rsidP="0016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студ. </w:t>
      </w:r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. «Маркетинг» заочной формы обучения</w:t>
      </w:r>
    </w:p>
    <w:p w:rsidR="00166E2D" w:rsidRDefault="00166E2D" w:rsidP="00166E2D">
      <w:pPr>
        <w:jc w:val="center"/>
        <w:rPr>
          <w:b/>
          <w:sz w:val="28"/>
          <w:szCs w:val="28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760"/>
      </w:tblGrid>
      <w:tr w:rsidR="00166E2D" w:rsidTr="00166E2D">
        <w:trPr>
          <w:cantSplit/>
          <w:trHeight w:val="692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E2D" w:rsidRDefault="00166E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 рефератов и   примерный план</w:t>
            </w:r>
          </w:p>
        </w:tc>
      </w:tr>
      <w:tr w:rsidR="00166E2D" w:rsidTr="00166E2D">
        <w:trPr>
          <w:cantSplit/>
          <w:trHeight w:val="331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2D" w:rsidRDefault="00166E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2D" w:rsidRDefault="00166E2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82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Основы маркетинговых коммуникаций </w:t>
            </w:r>
          </w:p>
          <w:p w:rsidR="00166E2D" w:rsidRDefault="00166E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Сущность маркетинговых коммуникаций и их элементы.</w:t>
            </w:r>
          </w:p>
          <w:p w:rsidR="00166E2D" w:rsidRDefault="00166E2D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Понятие синергетического эффекта в интегрированных МК. Современные тенденции маркетинговых коммуникаций.</w:t>
            </w:r>
          </w:p>
          <w:p w:rsidR="00166E2D" w:rsidRDefault="00166E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Модель процесса коммуникации.</w:t>
            </w:r>
          </w:p>
          <w:p w:rsidR="00166E2D" w:rsidRDefault="00166E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Выявление целевой аудитории.</w:t>
            </w:r>
          </w:p>
          <w:p w:rsidR="00166E2D" w:rsidRDefault="00166E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Выбор обращения. Выбор средств распространения информации.</w:t>
            </w:r>
          </w:p>
          <w:p w:rsidR="00166E2D" w:rsidRDefault="00166E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 Учет потока обратной связи.</w:t>
            </w:r>
          </w:p>
        </w:tc>
      </w:tr>
      <w:tr w:rsidR="00166E2D" w:rsidTr="00166E2D">
        <w:trPr>
          <w:trHeight w:val="156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Маркетинговое мышление и стратегия коммуникаций</w:t>
            </w:r>
          </w:p>
          <w:p w:rsidR="00166E2D" w:rsidRDefault="00166E2D" w:rsidP="0037286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Отражение маркетингового мышления в маркетинговых коммуникациях</w:t>
            </w:r>
          </w:p>
          <w:p w:rsidR="00166E2D" w:rsidRDefault="00166E2D" w:rsidP="0037286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Коммуникационная стратегия</w:t>
            </w:r>
          </w:p>
          <w:p w:rsidR="00166E2D" w:rsidRDefault="00166E2D" w:rsidP="0037286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Интегрированные маркетинговые коммуникации</w:t>
            </w:r>
          </w:p>
          <w:p w:rsidR="00166E2D" w:rsidRDefault="00166E2D" w:rsidP="0037286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разработки коммуникаций</w:t>
            </w:r>
          </w:p>
          <w:p w:rsidR="00166E2D" w:rsidRDefault="00166E2D" w:rsidP="0037286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проведения коммуникационной политики промышленными предприятиями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Реклама </w:t>
            </w:r>
          </w:p>
          <w:p w:rsidR="00166E2D" w:rsidRDefault="00166E2D" w:rsidP="0037286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 рекламы,  коммуникации в рекламе.</w:t>
            </w:r>
          </w:p>
          <w:p w:rsidR="00166E2D" w:rsidRDefault="00166E2D" w:rsidP="0037286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Функции и цели рекламы.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Виды и средства рекламы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4. Преимущества и недостатки рекламы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распространения рекламы</w:t>
            </w:r>
          </w:p>
          <w:p w:rsidR="00166E2D" w:rsidRDefault="00166E2D" w:rsidP="0037286D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распространения рекламы </w:t>
            </w:r>
          </w:p>
          <w:p w:rsidR="00166E2D" w:rsidRDefault="00166E2D" w:rsidP="0037286D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Принципы формирования рекламного сообщения</w:t>
            </w:r>
          </w:p>
          <w:p w:rsidR="00166E2D" w:rsidRDefault="00166E2D" w:rsidP="0037286D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Жизненный цикл товара и рекламы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Разработка рекламного бюджета</w:t>
            </w:r>
          </w:p>
          <w:p w:rsidR="00166E2D" w:rsidRDefault="00166E2D" w:rsidP="0037286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Факторы, влияющие на размер рекламного бюджета</w:t>
            </w:r>
          </w:p>
          <w:p w:rsidR="00166E2D" w:rsidRDefault="00166E2D" w:rsidP="0037286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исчисления величины рекламного бюджета</w:t>
            </w:r>
          </w:p>
        </w:tc>
      </w:tr>
      <w:tr w:rsidR="00166E2D" w:rsidTr="00166E2D">
        <w:trPr>
          <w:trHeight w:val="83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Методы оценки эффективности коммуникаций</w:t>
            </w:r>
          </w:p>
          <w:p w:rsidR="00166E2D" w:rsidRDefault="00166E2D" w:rsidP="0037286D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экономической эффективности рекламы</w:t>
            </w:r>
          </w:p>
          <w:p w:rsidR="00166E2D" w:rsidRDefault="00166E2D" w:rsidP="0037286D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Исследование психологического воздействия рекламы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основы паблик рилейшнз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Понятие и философия паблик рилейшнз (Р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sz w:val="28"/>
                <w:szCs w:val="28"/>
                <w:lang w:eastAsia="en-US"/>
              </w:rPr>
              <w:t>). Реклама и Р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166E2D" w:rsidRDefault="00166E2D" w:rsidP="0037286D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элементы Р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166E2D" w:rsidRDefault="00166E2D" w:rsidP="0037286D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пропаганда. Методы выявления целевой  общественности.</w:t>
            </w:r>
          </w:p>
          <w:p w:rsidR="00166E2D" w:rsidRDefault="00166E2D" w:rsidP="0037286D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Корпоративная и социальная ответственность и Р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166E2D" w:rsidRDefault="00166E2D" w:rsidP="0037286D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целей и разработка программы Р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166E2D" w:rsidRDefault="00166E2D" w:rsidP="0037286D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результатов Р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166E2D" w:rsidRDefault="00166E2D" w:rsidP="0037286D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Этические проблемы.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Антикризисный паблик рилейшнз как способ коммуникационного взаимодействия с потребителем</w:t>
            </w:r>
          </w:p>
          <w:p w:rsidR="00166E2D" w:rsidRDefault="00166E2D" w:rsidP="0037286D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Определение, структура и функции </w:t>
            </w:r>
            <w:proofErr w:type="gramStart"/>
            <w:r>
              <w:rPr>
                <w:sz w:val="28"/>
                <w:szCs w:val="28"/>
                <w:lang w:eastAsia="en-US"/>
              </w:rPr>
              <w:t>антикризисного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PR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166E2D" w:rsidRDefault="00166E2D" w:rsidP="0037286D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применения антикризисного </w:t>
            </w:r>
            <w:r>
              <w:rPr>
                <w:sz w:val="28"/>
                <w:szCs w:val="28"/>
                <w:lang w:val="en-US" w:eastAsia="en-US"/>
              </w:rPr>
              <w:t>PR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166E2D" w:rsidRDefault="00166E2D" w:rsidP="0037286D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Антикризисное управление и имидж фирмы: тесное сотрудничество.</w:t>
            </w:r>
          </w:p>
          <w:p w:rsidR="00166E2D" w:rsidRDefault="00166E2D" w:rsidP="0037286D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Способы определения эффективности антикризисного </w:t>
            </w:r>
            <w:r>
              <w:rPr>
                <w:sz w:val="28"/>
                <w:szCs w:val="28"/>
                <w:lang w:val="en-US" w:eastAsia="en-US"/>
              </w:rPr>
              <w:t>PR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Стимулирование сбыта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Суть и особенности стимулирования сбыта. Его преимущества и недостатки.</w:t>
            </w:r>
          </w:p>
          <w:p w:rsidR="00166E2D" w:rsidRDefault="00166E2D" w:rsidP="0037286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стимулирования сбыта.</w:t>
            </w:r>
          </w:p>
          <w:p w:rsidR="00166E2D" w:rsidRDefault="00166E2D" w:rsidP="0037286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стимулирования сбыта.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4 Оценка результатов реализации программы стимулирования сбыта.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Деловое общение как элемент коммуникации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 Основные правила и элементы делового этикета.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Этикет, соблюдаемый в деловой переписке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Оформление делового приема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4 Переговоры в коммерческом маркетинге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pStyle w:val="a5"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Личные продажи</w:t>
            </w:r>
          </w:p>
          <w:p w:rsidR="00166E2D" w:rsidRDefault="00166E2D" w:rsidP="0037286D">
            <w:pPr>
              <w:pStyle w:val="a5"/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Понятие личной продажи. </w:t>
            </w:r>
          </w:p>
          <w:p w:rsidR="00166E2D" w:rsidRDefault="00166E2D" w:rsidP="0037286D">
            <w:pPr>
              <w:pStyle w:val="a5"/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организация прямых продаж.</w:t>
            </w:r>
          </w:p>
          <w:p w:rsidR="00166E2D" w:rsidRDefault="00166E2D" w:rsidP="0037286D">
            <w:pPr>
              <w:pStyle w:val="a5"/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стратегии персональных продаж</w:t>
            </w:r>
          </w:p>
          <w:p w:rsidR="00166E2D" w:rsidRDefault="00166E2D" w:rsidP="0037286D">
            <w:pPr>
              <w:pStyle w:val="a5"/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 организации рекламы товаров при прямых продажах</w:t>
            </w:r>
          </w:p>
          <w:p w:rsidR="00166E2D" w:rsidRDefault="00166E2D" w:rsidP="0037286D">
            <w:pPr>
              <w:pStyle w:val="a5"/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Продажа по телефону.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Сетевой маркетинг как вид продажи</w:t>
            </w:r>
          </w:p>
          <w:p w:rsidR="00166E2D" w:rsidRDefault="00166E2D">
            <w:pPr>
              <w:pStyle w:val="a5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История сетевого маркетинга.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2. Основное содержание сетевого маркетинга.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3. Способы зарабатывания денег в сетевом маркетинге. 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4. Особенности сетевого маркетинга.</w:t>
            </w:r>
          </w:p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5. Процесс осуществления сетевого маркетинга</w:t>
            </w:r>
          </w:p>
        </w:tc>
      </w:tr>
      <w:tr w:rsidR="00166E2D" w:rsidTr="00166E2D">
        <w:trPr>
          <w:trHeight w:val="1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Коммуникации на выставках и ярмарках</w:t>
            </w:r>
          </w:p>
          <w:p w:rsidR="00166E2D" w:rsidRDefault="00166E2D">
            <w:pPr>
              <w:pStyle w:val="a5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1.Ярмарки и выставки: история, понятие и сущность.  Цели участия в ярмарке и выставке.</w:t>
            </w:r>
          </w:p>
          <w:p w:rsidR="00166E2D" w:rsidRDefault="00166E2D">
            <w:pPr>
              <w:pStyle w:val="a5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 Планирование проведения выставки.</w:t>
            </w:r>
          </w:p>
          <w:p w:rsidR="00166E2D" w:rsidRDefault="00166E2D">
            <w:pPr>
              <w:pStyle w:val="a5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Оформление выставочного стенда.</w:t>
            </w:r>
          </w:p>
          <w:p w:rsidR="00166E2D" w:rsidRDefault="00166E2D">
            <w:pPr>
              <w:pStyle w:val="a5"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Методы оценки эффективности ярмарочно-выставочной деятельности.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28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Маркетинговые коммуникации (мерчандайзинг)</w:t>
            </w:r>
          </w:p>
          <w:p w:rsidR="00166E2D" w:rsidRDefault="00166E2D" w:rsidP="0037286D">
            <w:pPr>
              <w:pStyle w:val="a5"/>
              <w:numPr>
                <w:ilvl w:val="0"/>
                <w:numId w:val="10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Понятие, цели и задачи мерчандайзинга.</w:t>
            </w:r>
          </w:p>
          <w:p w:rsidR="00166E2D" w:rsidRDefault="00166E2D" w:rsidP="0037286D">
            <w:pPr>
              <w:pStyle w:val="a5"/>
              <w:numPr>
                <w:ilvl w:val="0"/>
                <w:numId w:val="10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продажи товаров на основе мерчандайзинга.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3. Планирование торгового зала и выкладки товаров.</w:t>
            </w: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 и организация маркетинговых коммуникаций</w:t>
            </w:r>
          </w:p>
          <w:p w:rsidR="00166E2D" w:rsidRDefault="00166E2D" w:rsidP="0037286D">
            <w:pPr>
              <w:pStyle w:val="a5"/>
              <w:numPr>
                <w:ilvl w:val="0"/>
                <w:numId w:val="11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Механизм планирования системы маркетинговых коммуникаций.</w:t>
            </w:r>
          </w:p>
          <w:p w:rsidR="00166E2D" w:rsidRDefault="00166E2D" w:rsidP="0037286D">
            <w:pPr>
              <w:pStyle w:val="a5"/>
              <w:numPr>
                <w:ilvl w:val="0"/>
                <w:numId w:val="11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Стратегия коммуникаций в маркетинге. Подходы по их разработке.</w:t>
            </w:r>
          </w:p>
          <w:p w:rsidR="00166E2D" w:rsidRDefault="00166E2D" w:rsidP="0037286D">
            <w:pPr>
              <w:pStyle w:val="a5"/>
              <w:numPr>
                <w:ilvl w:val="0"/>
                <w:numId w:val="11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Методология разработки коммуникационных программ.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4. Организационная структура управления маркетинговыми коммуникациями</w:t>
            </w: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Продвижение товаров: стратегия коммуникации и стимулирования</w:t>
            </w:r>
          </w:p>
          <w:p w:rsidR="00166E2D" w:rsidRDefault="00166E2D" w:rsidP="0037286D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разработки эффективной коммуникации. Кодирование, расшифровка, ответная реакция, обратная связь.</w:t>
            </w:r>
          </w:p>
          <w:p w:rsidR="00166E2D" w:rsidRDefault="00166E2D" w:rsidP="0037286D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целевой аудитории. Определение желаемой ответ</w:t>
            </w:r>
            <w:r>
              <w:rPr>
                <w:sz w:val="28"/>
                <w:szCs w:val="28"/>
                <w:lang w:eastAsia="en-US"/>
              </w:rPr>
              <w:softHyphen/>
              <w:t>ной реакции.</w:t>
            </w:r>
          </w:p>
          <w:p w:rsidR="00166E2D" w:rsidRDefault="00166E2D" w:rsidP="0037286D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средств распространения информации: каналы личной коммуникации, каналы неличной коммуникации.</w:t>
            </w:r>
          </w:p>
          <w:p w:rsidR="00166E2D" w:rsidRDefault="00166E2D" w:rsidP="0037286D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свойств, характеризующих источник обращения. Учет потока обратной связи. </w:t>
            </w:r>
          </w:p>
          <w:p w:rsidR="00166E2D" w:rsidRDefault="00166E2D" w:rsidP="0037286D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комплексного бюджета стиму</w:t>
            </w:r>
            <w:r>
              <w:rPr>
                <w:sz w:val="28"/>
                <w:szCs w:val="28"/>
                <w:lang w:eastAsia="en-US"/>
              </w:rPr>
              <w:softHyphen/>
              <w:t>лирования: метод исчисления «от наличных средств», метод «в про</w:t>
            </w:r>
            <w:r>
              <w:rPr>
                <w:sz w:val="28"/>
                <w:szCs w:val="28"/>
                <w:lang w:eastAsia="en-US"/>
              </w:rPr>
              <w:softHyphen/>
              <w:t>центах к сумме продаж», метод конкурентного паритета, метод ис</w:t>
            </w:r>
            <w:r>
              <w:rPr>
                <w:sz w:val="28"/>
                <w:szCs w:val="28"/>
                <w:lang w:eastAsia="en-US"/>
              </w:rPr>
              <w:softHyphen/>
              <w:t>числения «исходя из целей и задач».</w:t>
            </w:r>
          </w:p>
          <w:p w:rsidR="00166E2D" w:rsidRDefault="00166E2D" w:rsidP="0037286D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совместной стратегии коммуникации и продвижения.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 процессом продвижения продукции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Организация системы маркетинговых коммуникаций на предприятии.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Воздействие коммуникационной </w:t>
            </w:r>
            <w:proofErr w:type="gramStart"/>
            <w:r>
              <w:rPr>
                <w:sz w:val="28"/>
                <w:szCs w:val="28"/>
                <w:lang w:eastAsia="en-US"/>
              </w:rPr>
              <w:t>политики на продвижение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продукции. 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Управление системой маркетинговых коммуникаций. 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Анализ элементов маркетинговых коммуникаций.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5.Анализ эффективности управления продвижения продукции.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Выбор и работа с рекламным агентством</w:t>
            </w:r>
          </w:p>
          <w:p w:rsidR="00166E2D" w:rsidRDefault="00166E2D" w:rsidP="0037286D">
            <w:pPr>
              <w:pStyle w:val="a3"/>
              <w:numPr>
                <w:ilvl w:val="0"/>
                <w:numId w:val="13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Сущность рекламного агентства, его задачи. </w:t>
            </w:r>
          </w:p>
          <w:p w:rsidR="00166E2D" w:rsidRDefault="00166E2D" w:rsidP="0037286D">
            <w:pPr>
              <w:pStyle w:val="a3"/>
              <w:numPr>
                <w:ilvl w:val="0"/>
                <w:numId w:val="13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Типы рекламного агентства.</w:t>
            </w:r>
          </w:p>
          <w:p w:rsidR="00166E2D" w:rsidRDefault="00166E2D" w:rsidP="0037286D">
            <w:pPr>
              <w:pStyle w:val="a3"/>
              <w:numPr>
                <w:ilvl w:val="0"/>
                <w:numId w:val="13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Рекламный отдел, его функции на производстве. </w:t>
            </w:r>
          </w:p>
          <w:p w:rsidR="00166E2D" w:rsidRDefault="00166E2D" w:rsidP="0037286D">
            <w:pPr>
              <w:pStyle w:val="a3"/>
              <w:numPr>
                <w:ilvl w:val="0"/>
                <w:numId w:val="13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выбора рекламного агентства средним рекламодателем. </w:t>
            </w:r>
          </w:p>
          <w:p w:rsidR="00166E2D" w:rsidRDefault="00166E2D" w:rsidP="0037286D">
            <w:pPr>
              <w:pStyle w:val="a3"/>
              <w:numPr>
                <w:ilvl w:val="0"/>
                <w:numId w:val="13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отношений между рекламодателем и рекламным агентством.</w:t>
            </w:r>
          </w:p>
          <w:p w:rsidR="00166E2D" w:rsidRDefault="00166E2D" w:rsidP="0037286D">
            <w:pPr>
              <w:pStyle w:val="a3"/>
              <w:numPr>
                <w:ilvl w:val="0"/>
                <w:numId w:val="13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Политика оплаты услуг рекламного агентства.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265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Внутрифирменные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бизнес-коммуникации</w:t>
            </w:r>
            <w:proofErr w:type="gramEnd"/>
          </w:p>
          <w:p w:rsidR="00166E2D" w:rsidRDefault="00166E2D" w:rsidP="0037286D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Понятие </w:t>
            </w:r>
            <w:proofErr w:type="gramStart"/>
            <w:r>
              <w:rPr>
                <w:sz w:val="28"/>
                <w:szCs w:val="28"/>
                <w:lang w:eastAsia="en-US"/>
              </w:rPr>
              <w:t>внутрифирменных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бизнес-коммуникаций. </w:t>
            </w:r>
          </w:p>
          <w:p w:rsidR="00166E2D" w:rsidRDefault="00166E2D" w:rsidP="0037286D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элементы </w:t>
            </w:r>
            <w:proofErr w:type="gramStart"/>
            <w:r>
              <w:rPr>
                <w:sz w:val="28"/>
                <w:szCs w:val="28"/>
                <w:lang w:eastAsia="en-US"/>
              </w:rPr>
              <w:t>внутрифирменных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бизнес-коммуникаций.</w:t>
            </w:r>
          </w:p>
          <w:p w:rsidR="00166E2D" w:rsidRDefault="00166E2D" w:rsidP="0037286D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бизнес-коммуникакций и внутрифирменного управления.</w:t>
            </w:r>
          </w:p>
          <w:p w:rsidR="00166E2D" w:rsidRDefault="00166E2D" w:rsidP="0037286D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Горизонтальные и вертикальные коммуникационные связи на предприятии. </w:t>
            </w:r>
          </w:p>
          <w:p w:rsidR="00166E2D" w:rsidRDefault="00166E2D" w:rsidP="0037286D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заимодействие </w:t>
            </w:r>
            <w:proofErr w:type="gramStart"/>
            <w:r>
              <w:rPr>
                <w:sz w:val="28"/>
                <w:szCs w:val="28"/>
                <w:lang w:eastAsia="en-US"/>
              </w:rPr>
              <w:t>внутрифирменных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бизнес-коммуникаций с маркетинговой макросредой.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Брендинг как фактор, воздействующий на продвижение продукции</w:t>
            </w:r>
          </w:p>
          <w:p w:rsidR="00166E2D" w:rsidRDefault="00166E2D" w:rsidP="0037286D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Брендинг: сущность, элементы и функции. </w:t>
            </w:r>
          </w:p>
          <w:p w:rsidR="00166E2D" w:rsidRDefault="00166E2D" w:rsidP="0037286D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Отличие продвижения бренда от торговой марки. Виды брендов</w:t>
            </w:r>
          </w:p>
          <w:p w:rsidR="00166E2D" w:rsidRDefault="00166E2D" w:rsidP="0037286D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Характеристики бренда в сознании покупателя. </w:t>
            </w:r>
          </w:p>
          <w:p w:rsidR="00166E2D" w:rsidRDefault="00166E2D" w:rsidP="0037286D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фирменного стиля в продвижении продукции фирмы.</w:t>
            </w:r>
          </w:p>
          <w:p w:rsidR="00166E2D" w:rsidRDefault="00166E2D" w:rsidP="0037286D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 разработки, использования и оценки бренда.</w:t>
            </w:r>
          </w:p>
          <w:p w:rsidR="00166E2D" w:rsidRDefault="00166E2D" w:rsidP="0037286D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Ребрендинг: условия применения, методы, примеры</w:t>
            </w:r>
          </w:p>
          <w:p w:rsidR="00166E2D" w:rsidRDefault="00166E2D" w:rsidP="0037286D">
            <w:pPr>
              <w:pStyle w:val="a3"/>
              <w:numPr>
                <w:ilvl w:val="0"/>
                <w:numId w:val="15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Современные особенности брендинга.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Реклама товарных знаков. Франчайзинг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1.Сущность товарных знаков. "Маркетинг фабричных марок".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Лицензирование товарных знаков.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Франчайзинговое соглашение.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Использование товарных знаков, эмблем, фирменных наиме</w:t>
            </w:r>
            <w:r>
              <w:rPr>
                <w:sz w:val="28"/>
                <w:szCs w:val="28"/>
                <w:lang w:eastAsia="en-US"/>
              </w:rPr>
              <w:softHyphen/>
              <w:t>нований, инициалов и символов при коммуникационном продвижении.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5.Охрана прав собственности на товарные знаки патен</w:t>
            </w:r>
            <w:r>
              <w:rPr>
                <w:sz w:val="28"/>
                <w:szCs w:val="28"/>
                <w:lang w:eastAsia="en-US"/>
              </w:rPr>
              <w:softHyphen/>
              <w:t>тами: коммуникационный и правовой аспект.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Система франчайзинга как один из способов продвижения торговой марки на рынок. Ее отличие от простого лицензирова</w:t>
            </w:r>
            <w:r>
              <w:rPr>
                <w:sz w:val="28"/>
                <w:szCs w:val="28"/>
                <w:lang w:eastAsia="en-US"/>
              </w:rPr>
              <w:softHyphen/>
              <w:t>ния товарного знака.</w:t>
            </w:r>
          </w:p>
          <w:p w:rsidR="00166E2D" w:rsidRDefault="00166E2D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Специфика рекламирования товарных знаков 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Имидж фирм и деловая репутация</w:t>
            </w:r>
          </w:p>
          <w:p w:rsidR="00166E2D" w:rsidRDefault="00166E2D" w:rsidP="0037286D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Коммуникационные особенности создания и поддержания имиджа фирмы.</w:t>
            </w:r>
          </w:p>
          <w:p w:rsidR="00166E2D" w:rsidRDefault="00166E2D" w:rsidP="0037286D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различных элементов </w:t>
            </w:r>
            <w:r>
              <w:rPr>
                <w:sz w:val="28"/>
                <w:szCs w:val="28"/>
                <w:lang w:val="en-US" w:eastAsia="en-US"/>
              </w:rPr>
              <w:t>PR</w:t>
            </w:r>
            <w:r>
              <w:rPr>
                <w:sz w:val="28"/>
                <w:szCs w:val="28"/>
                <w:lang w:eastAsia="en-US"/>
              </w:rPr>
              <w:t xml:space="preserve"> в создании благоприятного имиджа фирмы.</w:t>
            </w:r>
          </w:p>
          <w:p w:rsidR="00166E2D" w:rsidRDefault="00166E2D" w:rsidP="0037286D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Антикризисный </w:t>
            </w:r>
            <w:r>
              <w:rPr>
                <w:sz w:val="28"/>
                <w:szCs w:val="28"/>
                <w:lang w:val="en-US" w:eastAsia="en-US"/>
              </w:rPr>
              <w:t>PR</w:t>
            </w:r>
            <w:r>
              <w:rPr>
                <w:sz w:val="28"/>
                <w:szCs w:val="28"/>
                <w:lang w:eastAsia="en-US"/>
              </w:rPr>
              <w:t xml:space="preserve"> и имидж фирмы: тесное сотрудничество.</w:t>
            </w:r>
          </w:p>
          <w:p w:rsidR="00166E2D" w:rsidRDefault="00166E2D" w:rsidP="0037286D">
            <w:pPr>
              <w:pStyle w:val="a3"/>
              <w:numPr>
                <w:ilvl w:val="0"/>
                <w:numId w:val="16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имиджа и деловой репутации фирмы на процесс продвижения продукции.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Формирование коммуникационной политики для рас</w:t>
            </w:r>
            <w:r>
              <w:rPr>
                <w:b/>
                <w:sz w:val="28"/>
                <w:szCs w:val="28"/>
                <w:lang w:eastAsia="en-US"/>
              </w:rPr>
              <w:softHyphen/>
              <w:t>пространения новых товаров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Процесс распространения инноваций. Факторы распространения. Типы инноваций. 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Исследование характеристик новых продуктов. Обмен информацией о новых то</w:t>
            </w:r>
            <w:r>
              <w:rPr>
                <w:sz w:val="28"/>
                <w:szCs w:val="28"/>
                <w:lang w:eastAsia="en-US"/>
              </w:rPr>
              <w:softHyphen/>
              <w:t xml:space="preserve">варах. 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Процесс принятия решения о новшестве: фактор времени. 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 потребителей, принявших новшество. Новаторство. Лич</w:t>
            </w:r>
            <w:r>
              <w:rPr>
                <w:sz w:val="28"/>
                <w:szCs w:val="28"/>
                <w:lang w:eastAsia="en-US"/>
              </w:rPr>
              <w:softHyphen/>
              <w:t xml:space="preserve">ность и поведение. 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Факторы коммуникации. Реклама, нацеленная на новаторов, консерваторов и последователей. 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Новаторство и ЖЦТ. 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Прогнозирование успеха нового продукта. </w:t>
            </w:r>
          </w:p>
          <w:p w:rsidR="00166E2D" w:rsidRDefault="00166E2D" w:rsidP="0037286D">
            <w:pPr>
              <w:pStyle w:val="a3"/>
              <w:numPr>
                <w:ilvl w:val="0"/>
                <w:numId w:val="17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коммуникационной политики для нового товара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Интернет как современное средство  продвижения продукции</w:t>
            </w:r>
          </w:p>
          <w:p w:rsidR="00166E2D" w:rsidRDefault="00166E2D" w:rsidP="0037286D">
            <w:pPr>
              <w:pStyle w:val="a3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рекламы в Интернет. </w:t>
            </w:r>
          </w:p>
          <w:p w:rsidR="00166E2D" w:rsidRDefault="00166E2D" w:rsidP="0037286D">
            <w:pPr>
              <w:pStyle w:val="a3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Рекламные носители в сети Интернет и их классификация.</w:t>
            </w:r>
          </w:p>
          <w:p w:rsidR="00166E2D" w:rsidRDefault="00166E2D" w:rsidP="0037286D">
            <w:pPr>
              <w:pStyle w:val="a3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Способы размещения рекламы в сети Интернет. </w:t>
            </w:r>
          </w:p>
          <w:p w:rsidR="00166E2D" w:rsidRDefault="00166E2D" w:rsidP="0037286D">
            <w:pPr>
              <w:pStyle w:val="a3"/>
              <w:numPr>
                <w:ilvl w:val="0"/>
                <w:numId w:val="18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оценки эффективности рекламы в Интернет.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Создание рекламной программы</w:t>
            </w:r>
          </w:p>
          <w:p w:rsidR="00166E2D" w:rsidRDefault="00166E2D" w:rsidP="0037286D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направления взаимодействия рекламодателей и рек</w:t>
            </w:r>
            <w:r>
              <w:rPr>
                <w:sz w:val="28"/>
                <w:szCs w:val="28"/>
                <w:lang w:eastAsia="en-US"/>
              </w:rPr>
              <w:softHyphen/>
              <w:t>ламных агентств.</w:t>
            </w:r>
          </w:p>
          <w:p w:rsidR="00166E2D" w:rsidRDefault="00166E2D" w:rsidP="0037286D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Рекламный маркетинг.</w:t>
            </w:r>
          </w:p>
          <w:p w:rsidR="00166E2D" w:rsidRDefault="00166E2D" w:rsidP="0037286D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 как основной документ, определяющий права и обя</w:t>
            </w:r>
            <w:r>
              <w:rPr>
                <w:sz w:val="28"/>
                <w:szCs w:val="28"/>
                <w:lang w:eastAsia="en-US"/>
              </w:rPr>
              <w:softHyphen/>
              <w:t>занности сторон в процесс разработки, подготовки и распростране</w:t>
            </w:r>
            <w:r>
              <w:rPr>
                <w:sz w:val="28"/>
                <w:szCs w:val="28"/>
                <w:lang w:eastAsia="en-US"/>
              </w:rPr>
              <w:softHyphen/>
              <w:t>ния рекламы.</w:t>
            </w:r>
          </w:p>
          <w:p w:rsidR="00166E2D" w:rsidRDefault="00166E2D" w:rsidP="0037286D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пункты информации, необходимой при разработке рекламной программы.</w:t>
            </w:r>
          </w:p>
          <w:p w:rsidR="00166E2D" w:rsidRDefault="00166E2D" w:rsidP="0037286D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Блоки рекламной программы. Выбор средств рекламной про</w:t>
            </w:r>
            <w:r>
              <w:rPr>
                <w:sz w:val="28"/>
                <w:szCs w:val="28"/>
                <w:lang w:eastAsia="en-US"/>
              </w:rPr>
              <w:softHyphen/>
              <w:t>граммы - наиболее сложный этап при ее разработке.</w:t>
            </w:r>
          </w:p>
          <w:p w:rsidR="00166E2D" w:rsidRDefault="00166E2D" w:rsidP="0037286D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Преимущества и недостатки газет, телевидения, радио, журна</w:t>
            </w:r>
            <w:r>
              <w:rPr>
                <w:sz w:val="28"/>
                <w:szCs w:val="28"/>
                <w:lang w:eastAsia="en-US"/>
              </w:rPr>
              <w:softHyphen/>
              <w:t>лов, наружной рекламы.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6E2D" w:rsidTr="00166E2D">
        <w:trPr>
          <w:trHeight w:val="176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2D" w:rsidRDefault="00166E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Маркетинг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взаимодействия—современная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концепция продвижения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66E2D" w:rsidRDefault="00166E2D" w:rsidP="0037286D">
            <w:pPr>
              <w:pStyle w:val="a3"/>
              <w:numPr>
                <w:ilvl w:val="0"/>
                <w:numId w:val="20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Сущность концепции маркетинга взаимодействия. </w:t>
            </w:r>
          </w:p>
          <w:p w:rsidR="00166E2D" w:rsidRDefault="00166E2D" w:rsidP="0037286D">
            <w:pPr>
              <w:pStyle w:val="a3"/>
              <w:numPr>
                <w:ilvl w:val="0"/>
                <w:numId w:val="20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Коммуникационная составляющая в маркетинге взаимодействия.</w:t>
            </w:r>
          </w:p>
          <w:p w:rsidR="00166E2D" w:rsidRDefault="00166E2D" w:rsidP="0037286D">
            <w:pPr>
              <w:pStyle w:val="a3"/>
              <w:numPr>
                <w:ilvl w:val="0"/>
                <w:numId w:val="20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Потребительское поведение в маркетинге взаимодействия. </w:t>
            </w:r>
          </w:p>
          <w:p w:rsidR="00166E2D" w:rsidRDefault="00166E2D" w:rsidP="0037286D">
            <w:pPr>
              <w:pStyle w:val="a3"/>
              <w:numPr>
                <w:ilvl w:val="0"/>
                <w:numId w:val="20"/>
              </w:numPr>
              <w:spacing w:after="0"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Применения баз данных.</w:t>
            </w:r>
          </w:p>
          <w:p w:rsidR="00166E2D" w:rsidRDefault="00166E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66E2D" w:rsidRDefault="00166E2D" w:rsidP="00166E2D">
      <w:pPr>
        <w:rPr>
          <w:sz w:val="28"/>
        </w:rPr>
      </w:pPr>
    </w:p>
    <w:p w:rsidR="00377155" w:rsidRDefault="00377155"/>
    <w:sectPr w:rsidR="0037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25"/>
    <w:multiLevelType w:val="hybridMultilevel"/>
    <w:tmpl w:val="700CD714"/>
    <w:lvl w:ilvl="0" w:tplc="44E67D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0B3BAA"/>
    <w:multiLevelType w:val="hybridMultilevel"/>
    <w:tmpl w:val="7C3A3336"/>
    <w:lvl w:ilvl="0" w:tplc="DC2C42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47289"/>
    <w:multiLevelType w:val="hybridMultilevel"/>
    <w:tmpl w:val="594669E2"/>
    <w:lvl w:ilvl="0" w:tplc="3D22B8A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20767E33"/>
    <w:multiLevelType w:val="hybridMultilevel"/>
    <w:tmpl w:val="73E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F0E7F"/>
    <w:multiLevelType w:val="hybridMultilevel"/>
    <w:tmpl w:val="C84C9A7A"/>
    <w:lvl w:ilvl="0" w:tplc="033EE2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B31B3B"/>
    <w:multiLevelType w:val="hybridMultilevel"/>
    <w:tmpl w:val="7BA0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60D08"/>
    <w:multiLevelType w:val="hybridMultilevel"/>
    <w:tmpl w:val="53929B56"/>
    <w:lvl w:ilvl="0" w:tplc="E53253D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2F337B5D"/>
    <w:multiLevelType w:val="hybridMultilevel"/>
    <w:tmpl w:val="23B659E8"/>
    <w:lvl w:ilvl="0" w:tplc="F3163F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663A0B"/>
    <w:multiLevelType w:val="hybridMultilevel"/>
    <w:tmpl w:val="5CDC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01850"/>
    <w:multiLevelType w:val="hybridMultilevel"/>
    <w:tmpl w:val="7A02134C"/>
    <w:lvl w:ilvl="0" w:tplc="71CE65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BC78B3"/>
    <w:multiLevelType w:val="hybridMultilevel"/>
    <w:tmpl w:val="91247486"/>
    <w:lvl w:ilvl="0" w:tplc="0A8601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B66BB4"/>
    <w:multiLevelType w:val="hybridMultilevel"/>
    <w:tmpl w:val="DE9238A4"/>
    <w:lvl w:ilvl="0" w:tplc="63A6683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555563DF"/>
    <w:multiLevelType w:val="hybridMultilevel"/>
    <w:tmpl w:val="90847F3E"/>
    <w:lvl w:ilvl="0" w:tplc="9DE4C8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D530E"/>
    <w:multiLevelType w:val="hybridMultilevel"/>
    <w:tmpl w:val="30AA67A2"/>
    <w:lvl w:ilvl="0" w:tplc="A46EBE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EB51C1"/>
    <w:multiLevelType w:val="hybridMultilevel"/>
    <w:tmpl w:val="0994CF32"/>
    <w:lvl w:ilvl="0" w:tplc="77D6E7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303EC3"/>
    <w:multiLevelType w:val="hybridMultilevel"/>
    <w:tmpl w:val="1D081490"/>
    <w:lvl w:ilvl="0" w:tplc="6E38C6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6C763F52"/>
    <w:multiLevelType w:val="hybridMultilevel"/>
    <w:tmpl w:val="492A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F2184"/>
    <w:multiLevelType w:val="hybridMultilevel"/>
    <w:tmpl w:val="FCA03CCC"/>
    <w:lvl w:ilvl="0" w:tplc="9120E4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2F2292"/>
    <w:multiLevelType w:val="hybridMultilevel"/>
    <w:tmpl w:val="43241212"/>
    <w:lvl w:ilvl="0" w:tplc="C57496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37679"/>
    <w:multiLevelType w:val="hybridMultilevel"/>
    <w:tmpl w:val="51B8728E"/>
    <w:lvl w:ilvl="0" w:tplc="B24E0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D"/>
    <w:rsid w:val="00052858"/>
    <w:rsid w:val="00166E2D"/>
    <w:rsid w:val="003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6E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6E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66E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6E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6E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66E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Яшева Галина Артемовна</dc:creator>
  <cp:lastModifiedBy>Yadevich</cp:lastModifiedBy>
  <cp:revision>2</cp:revision>
  <dcterms:created xsi:type="dcterms:W3CDTF">2017-06-22T13:46:00Z</dcterms:created>
  <dcterms:modified xsi:type="dcterms:W3CDTF">2017-06-22T13:46:00Z</dcterms:modified>
</cp:coreProperties>
</file>