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131" w:tblpY="1020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D6E24" w:rsidTr="00C71346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  <w:bookmarkStart w:id="0" w:name="_GoBack"/>
            <w:bookmarkEnd w:id="0"/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E27A5B" w:rsidP="00C71346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</w:tr>
      <w:tr w:rsidR="003D6E24" w:rsidTr="00C71346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</w:tr>
      <w:tr w:rsidR="003D6E24" w:rsidTr="00C71346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</w:tr>
      <w:tr w:rsidR="003D6E24" w:rsidTr="00C71346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E27A5B" w:rsidP="00C71346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</w:tr>
      <w:tr w:rsidR="003D6E24" w:rsidTr="00C71346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E27A5B" w:rsidP="00C71346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E27A5B" w:rsidP="00C71346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</w:tr>
      <w:tr w:rsidR="003D6E24" w:rsidTr="00C71346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</w:tr>
      <w:tr w:rsidR="003D6E24" w:rsidTr="00C71346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E27A5B" w:rsidP="00C71346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E27A5B" w:rsidP="00C71346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</w:tr>
      <w:tr w:rsidR="003D6E24" w:rsidTr="00C71346">
        <w:trPr>
          <w:trHeight w:hRule="exact" w:val="360"/>
        </w:trPr>
        <w:tc>
          <w:tcPr>
            <w:tcW w:w="360" w:type="dxa"/>
            <w:vAlign w:val="center"/>
          </w:tcPr>
          <w:p w:rsidR="003D6E24" w:rsidRDefault="00E27A5B" w:rsidP="00C71346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E27A5B" w:rsidP="00C71346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</w:tr>
      <w:tr w:rsidR="003D6E24" w:rsidTr="00C71346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</w:tr>
      <w:tr w:rsidR="003D6E24" w:rsidTr="00C71346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E27A5B" w:rsidP="00C71346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E27A5B" w:rsidP="00C71346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E27A5B" w:rsidP="00C71346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</w:tr>
      <w:tr w:rsidR="003D6E24" w:rsidTr="00C71346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</w:tr>
      <w:tr w:rsidR="003D6E24" w:rsidTr="00C71346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E27A5B" w:rsidP="00C71346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E27A5B" w:rsidP="00C71346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</w:tr>
      <w:tr w:rsidR="003D6E24" w:rsidTr="00C71346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</w:tr>
      <w:tr w:rsidR="003D6E24" w:rsidTr="00C71346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E27A5B" w:rsidP="00C71346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E27A5B" w:rsidP="00C71346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E27A5B" w:rsidP="00C71346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</w:tr>
      <w:tr w:rsidR="003D6E24" w:rsidTr="00C71346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</w:tr>
      <w:tr w:rsidR="003D6E24" w:rsidTr="00C71346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E27A5B" w:rsidP="00C71346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</w:tr>
      <w:tr w:rsidR="003D6E24" w:rsidTr="00C71346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</w:tr>
      <w:tr w:rsidR="003D6E24" w:rsidTr="00C71346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E27A5B" w:rsidP="00C71346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E27A5B" w:rsidP="00C71346">
            <w:pPr>
              <w:pStyle w:val="a5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</w:tr>
      <w:tr w:rsidR="003D6E24" w:rsidTr="00C71346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</w:tr>
      <w:tr w:rsidR="003D6E24" w:rsidTr="00C71346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E27A5B" w:rsidP="00C71346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</w:tr>
      <w:tr w:rsidR="003D6E24" w:rsidTr="00C71346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</w:tr>
      <w:tr w:rsidR="003D6E24" w:rsidTr="00C71346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</w:tr>
      <w:tr w:rsidR="003D6E24" w:rsidTr="00C71346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</w:tr>
      <w:tr w:rsidR="003D6E24" w:rsidTr="00C71346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D6E24" w:rsidRDefault="003D6E24" w:rsidP="00C71346">
            <w:pPr>
              <w:pStyle w:val="a5"/>
              <w:jc w:val="center"/>
            </w:pPr>
          </w:p>
        </w:tc>
      </w:tr>
    </w:tbl>
    <w:p w:rsidR="003D6E24" w:rsidRDefault="003D6E24">
      <w:pPr>
        <w:pStyle w:val="a5"/>
      </w:pPr>
    </w:p>
    <w:p w:rsidR="00662D94" w:rsidRPr="00C71346" w:rsidRDefault="00C71346" w:rsidP="00C7134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71346">
        <w:rPr>
          <w:rFonts w:ascii="Times New Roman" w:hAnsi="Times New Roman" w:cs="Times New Roman"/>
          <w:b/>
          <w:i/>
          <w:sz w:val="28"/>
          <w:szCs w:val="28"/>
          <w:lang w:val="ru-RU"/>
        </w:rPr>
        <w:t>Кросс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r w:rsidRPr="00C71346">
        <w:rPr>
          <w:rFonts w:ascii="Times New Roman" w:hAnsi="Times New Roman" w:cs="Times New Roman"/>
          <w:b/>
          <w:i/>
          <w:sz w:val="28"/>
          <w:szCs w:val="28"/>
          <w:lang w:val="ru-RU"/>
        </w:rPr>
        <w:t>орд «</w:t>
      </w:r>
      <w:proofErr w:type="spellStart"/>
      <w:r w:rsidRPr="00C71346">
        <w:rPr>
          <w:rFonts w:ascii="Times New Roman" w:hAnsi="Times New Roman" w:cs="Times New Roman"/>
          <w:b/>
          <w:i/>
          <w:sz w:val="28"/>
          <w:szCs w:val="28"/>
          <w:lang w:val="ru-RU"/>
        </w:rPr>
        <w:t>Брендинг</w:t>
      </w:r>
      <w:proofErr w:type="spellEnd"/>
      <w:r w:rsidRPr="00C71346">
        <w:rPr>
          <w:rFonts w:ascii="Times New Roman" w:hAnsi="Times New Roman" w:cs="Times New Roman"/>
          <w:b/>
          <w:i/>
          <w:sz w:val="28"/>
          <w:szCs w:val="28"/>
          <w:lang w:val="ru-RU"/>
        </w:rPr>
        <w:t>: основные определения»</w:t>
      </w:r>
    </w:p>
    <w:p w:rsidR="00C71346" w:rsidRDefault="00C71346" w:rsidP="00C71346">
      <w:pPr>
        <w:rPr>
          <w:u w:val="single"/>
          <w:lang w:val="ru-RU"/>
        </w:rPr>
      </w:pPr>
    </w:p>
    <w:p w:rsidR="00C71346" w:rsidRDefault="00C71346" w:rsidP="00C71346">
      <w:pPr>
        <w:rPr>
          <w:u w:val="single"/>
          <w:lang w:val="ru-RU"/>
        </w:rPr>
      </w:pPr>
    </w:p>
    <w:p w:rsidR="00C71346" w:rsidRDefault="00C71346" w:rsidP="00C71346">
      <w:pPr>
        <w:rPr>
          <w:u w:val="single"/>
          <w:lang w:val="ru-RU"/>
        </w:rPr>
      </w:pPr>
    </w:p>
    <w:p w:rsidR="00C71346" w:rsidRDefault="00C71346" w:rsidP="00C71346">
      <w:pPr>
        <w:rPr>
          <w:u w:val="single"/>
          <w:lang w:val="ru-RU"/>
        </w:rPr>
      </w:pPr>
    </w:p>
    <w:p w:rsidR="00C71346" w:rsidRDefault="00C71346" w:rsidP="00C71346">
      <w:pPr>
        <w:rPr>
          <w:u w:val="single"/>
          <w:lang w:val="ru-RU"/>
        </w:rPr>
      </w:pPr>
    </w:p>
    <w:p w:rsidR="00C71346" w:rsidRDefault="00C71346" w:rsidP="00C71346">
      <w:pPr>
        <w:rPr>
          <w:u w:val="single"/>
          <w:lang w:val="ru-RU"/>
        </w:rPr>
      </w:pPr>
    </w:p>
    <w:p w:rsidR="00C71346" w:rsidRDefault="00C71346" w:rsidP="00C71346">
      <w:pPr>
        <w:rPr>
          <w:u w:val="single"/>
          <w:lang w:val="ru-RU"/>
        </w:rPr>
      </w:pPr>
    </w:p>
    <w:p w:rsidR="00C71346" w:rsidRDefault="00C71346" w:rsidP="00C71346">
      <w:pPr>
        <w:rPr>
          <w:u w:val="single"/>
          <w:lang w:val="ru-RU"/>
        </w:rPr>
      </w:pPr>
    </w:p>
    <w:p w:rsidR="00C71346" w:rsidRDefault="00C71346" w:rsidP="00C71346">
      <w:pPr>
        <w:rPr>
          <w:u w:val="single"/>
          <w:lang w:val="ru-RU"/>
        </w:rPr>
      </w:pPr>
    </w:p>
    <w:p w:rsidR="00C71346" w:rsidRDefault="00C71346" w:rsidP="00C71346">
      <w:pPr>
        <w:rPr>
          <w:u w:val="single"/>
          <w:lang w:val="ru-RU"/>
        </w:rPr>
      </w:pPr>
    </w:p>
    <w:p w:rsidR="00C71346" w:rsidRDefault="00C71346" w:rsidP="00C71346">
      <w:pPr>
        <w:rPr>
          <w:u w:val="single"/>
          <w:lang w:val="ru-RU"/>
        </w:rPr>
      </w:pPr>
    </w:p>
    <w:p w:rsidR="00C71346" w:rsidRDefault="00C71346" w:rsidP="00C71346">
      <w:pPr>
        <w:rPr>
          <w:u w:val="single"/>
          <w:lang w:val="ru-RU"/>
        </w:rPr>
      </w:pPr>
    </w:p>
    <w:p w:rsidR="00C71346" w:rsidRDefault="00C71346" w:rsidP="00C71346">
      <w:pPr>
        <w:rPr>
          <w:u w:val="single"/>
          <w:lang w:val="ru-RU"/>
        </w:rPr>
      </w:pPr>
    </w:p>
    <w:p w:rsidR="00C71346" w:rsidRDefault="00C71346" w:rsidP="00C71346">
      <w:pPr>
        <w:rPr>
          <w:u w:val="single"/>
          <w:lang w:val="ru-RU"/>
        </w:rPr>
      </w:pPr>
    </w:p>
    <w:p w:rsidR="00C71346" w:rsidRDefault="00C71346" w:rsidP="00C71346">
      <w:pPr>
        <w:rPr>
          <w:u w:val="single"/>
          <w:lang w:val="ru-RU"/>
        </w:rPr>
      </w:pPr>
    </w:p>
    <w:p w:rsidR="00C71346" w:rsidRDefault="00C71346" w:rsidP="00C71346">
      <w:pPr>
        <w:rPr>
          <w:u w:val="single"/>
          <w:lang w:val="ru-RU"/>
        </w:rPr>
      </w:pPr>
    </w:p>
    <w:p w:rsidR="00C71346" w:rsidRDefault="00C71346" w:rsidP="00C71346">
      <w:pPr>
        <w:rPr>
          <w:u w:val="single"/>
          <w:lang w:val="ru-RU"/>
        </w:rPr>
      </w:pPr>
    </w:p>
    <w:p w:rsidR="00C71346" w:rsidRDefault="00C71346" w:rsidP="00C71346">
      <w:pPr>
        <w:rPr>
          <w:u w:val="single"/>
          <w:lang w:val="ru-RU"/>
        </w:rPr>
      </w:pPr>
    </w:p>
    <w:p w:rsidR="00C71346" w:rsidRDefault="00C71346" w:rsidP="00C71346">
      <w:pPr>
        <w:rPr>
          <w:u w:val="single"/>
          <w:lang w:val="ru-RU"/>
        </w:rPr>
      </w:pPr>
    </w:p>
    <w:p w:rsidR="00C71346" w:rsidRDefault="00C71346" w:rsidP="00C71346">
      <w:pPr>
        <w:rPr>
          <w:u w:val="single"/>
          <w:lang w:val="ru-RU"/>
        </w:rPr>
      </w:pPr>
    </w:p>
    <w:p w:rsidR="00C71346" w:rsidRDefault="00C71346" w:rsidP="00C71346">
      <w:pPr>
        <w:rPr>
          <w:u w:val="single"/>
          <w:lang w:val="ru-RU"/>
        </w:rPr>
      </w:pPr>
    </w:p>
    <w:p w:rsidR="00331FE9" w:rsidRPr="00C71346" w:rsidRDefault="00C71346" w:rsidP="00C71346">
      <w:pPr>
        <w:jc w:val="both"/>
        <w:rPr>
          <w:rFonts w:ascii="Times New Roman" w:hAnsi="Times New Roman" w:cs="Times New Roman"/>
          <w:u w:val="single"/>
          <w:lang w:val="ru-RU"/>
        </w:rPr>
      </w:pPr>
      <w:r w:rsidRPr="00C71346">
        <w:rPr>
          <w:rFonts w:ascii="Times New Roman" w:hAnsi="Times New Roman" w:cs="Times New Roman"/>
          <w:u w:val="single"/>
          <w:lang w:val="ru-RU"/>
        </w:rPr>
        <w:t xml:space="preserve">По </w:t>
      </w:r>
      <w:r w:rsidR="00331FE9" w:rsidRPr="00C71346">
        <w:rPr>
          <w:rFonts w:ascii="Times New Roman" w:hAnsi="Times New Roman" w:cs="Times New Roman"/>
          <w:u w:val="single"/>
          <w:lang w:val="ru-RU"/>
        </w:rPr>
        <w:t>горизонтали:</w:t>
      </w:r>
    </w:p>
    <w:p w:rsidR="00331FE9" w:rsidRPr="00C71346" w:rsidRDefault="00331FE9" w:rsidP="00C71346">
      <w:pPr>
        <w:pStyle w:val="a7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C71346">
        <w:rPr>
          <w:rFonts w:ascii="Times New Roman" w:hAnsi="Times New Roman" w:cs="Times New Roman"/>
          <w:lang w:val="ru-RU"/>
        </w:rPr>
        <w:t>Разработка чего подразумевает определение ценностей, которые данная марка символизирует и к которым готов присоединиться потребитель.</w:t>
      </w:r>
    </w:p>
    <w:p w:rsidR="00331FE9" w:rsidRPr="00C71346" w:rsidRDefault="00331FE9" w:rsidP="00C71346">
      <w:pPr>
        <w:jc w:val="both"/>
        <w:rPr>
          <w:rFonts w:ascii="Times New Roman" w:hAnsi="Times New Roman" w:cs="Times New Roman"/>
          <w:lang w:val="ru-RU"/>
        </w:rPr>
      </w:pPr>
      <w:r w:rsidRPr="00C71346">
        <w:rPr>
          <w:rFonts w:ascii="Times New Roman" w:hAnsi="Times New Roman" w:cs="Times New Roman"/>
          <w:lang w:val="ru-RU"/>
        </w:rPr>
        <w:t>5.   Важнейший атрибут бренда</w:t>
      </w:r>
      <w:r w:rsidR="00E27A5B" w:rsidRPr="00C71346">
        <w:rPr>
          <w:rFonts w:ascii="Times New Roman" w:hAnsi="Times New Roman" w:cs="Times New Roman"/>
          <w:lang w:val="ru-RU"/>
        </w:rPr>
        <w:t>.</w:t>
      </w:r>
    </w:p>
    <w:p w:rsidR="00331FE9" w:rsidRPr="00C71346" w:rsidRDefault="00331FE9" w:rsidP="00C71346">
      <w:pPr>
        <w:jc w:val="both"/>
        <w:rPr>
          <w:rFonts w:ascii="Times New Roman" w:hAnsi="Times New Roman" w:cs="Times New Roman"/>
          <w:lang w:val="ru-RU"/>
        </w:rPr>
      </w:pPr>
      <w:r w:rsidRPr="00C71346">
        <w:rPr>
          <w:rFonts w:ascii="Times New Roman" w:hAnsi="Times New Roman" w:cs="Times New Roman"/>
          <w:lang w:val="ru-RU"/>
        </w:rPr>
        <w:t>6.   Одна из функций, которую выполняет упаковка</w:t>
      </w:r>
      <w:r w:rsidR="00E27A5B" w:rsidRPr="00C71346">
        <w:rPr>
          <w:rFonts w:ascii="Times New Roman" w:hAnsi="Times New Roman" w:cs="Times New Roman"/>
          <w:lang w:val="ru-RU"/>
        </w:rPr>
        <w:t>.</w:t>
      </w:r>
    </w:p>
    <w:p w:rsidR="00331FE9" w:rsidRPr="00C71346" w:rsidRDefault="00331FE9" w:rsidP="00C71346">
      <w:pPr>
        <w:jc w:val="both"/>
        <w:rPr>
          <w:rFonts w:ascii="Times New Roman" w:hAnsi="Times New Roman" w:cs="Times New Roman"/>
          <w:lang w:val="ru-RU"/>
        </w:rPr>
      </w:pPr>
      <w:r w:rsidRPr="00C71346">
        <w:rPr>
          <w:rFonts w:ascii="Times New Roman" w:hAnsi="Times New Roman" w:cs="Times New Roman"/>
          <w:lang w:val="ru-RU"/>
        </w:rPr>
        <w:t>7.   Метод ц/о в основе которого лежит определение расходов на развитие торговой марки</w:t>
      </w:r>
      <w:r w:rsidR="00E27A5B" w:rsidRPr="00C71346">
        <w:rPr>
          <w:rFonts w:ascii="Times New Roman" w:hAnsi="Times New Roman" w:cs="Times New Roman"/>
          <w:lang w:val="ru-RU"/>
        </w:rPr>
        <w:t>.</w:t>
      </w:r>
    </w:p>
    <w:p w:rsidR="00331FE9" w:rsidRPr="00C71346" w:rsidRDefault="00331FE9" w:rsidP="00C71346">
      <w:pPr>
        <w:jc w:val="both"/>
        <w:rPr>
          <w:rFonts w:ascii="Times New Roman" w:hAnsi="Times New Roman" w:cs="Times New Roman"/>
          <w:lang w:val="ru-RU"/>
        </w:rPr>
      </w:pPr>
      <w:r w:rsidRPr="00C71346">
        <w:rPr>
          <w:rFonts w:ascii="Times New Roman" w:hAnsi="Times New Roman" w:cs="Times New Roman"/>
          <w:lang w:val="ru-RU"/>
        </w:rPr>
        <w:t xml:space="preserve">10. </w:t>
      </w:r>
      <w:r w:rsidR="008C1AC3" w:rsidRPr="00C71346">
        <w:rPr>
          <w:rFonts w:ascii="Times New Roman" w:hAnsi="Times New Roman" w:cs="Times New Roman"/>
          <w:lang w:val="ru-RU"/>
        </w:rPr>
        <w:t>Какая сила бренда характеризует его способность по мере возрастания объёмов продаж увеличивать стоимость торговой марки</w:t>
      </w:r>
      <w:r w:rsidR="00E27A5B" w:rsidRPr="00C71346">
        <w:rPr>
          <w:rFonts w:ascii="Times New Roman" w:hAnsi="Times New Roman" w:cs="Times New Roman"/>
          <w:lang w:val="ru-RU"/>
        </w:rPr>
        <w:t>.</w:t>
      </w:r>
    </w:p>
    <w:p w:rsidR="008C1AC3" w:rsidRPr="00C71346" w:rsidRDefault="008C1AC3" w:rsidP="00C71346">
      <w:pPr>
        <w:jc w:val="both"/>
        <w:rPr>
          <w:rFonts w:ascii="Times New Roman" w:hAnsi="Times New Roman" w:cs="Times New Roman"/>
          <w:lang w:val="ru-RU"/>
        </w:rPr>
      </w:pPr>
      <w:r w:rsidRPr="00C71346">
        <w:rPr>
          <w:rFonts w:ascii="Times New Roman" w:hAnsi="Times New Roman" w:cs="Times New Roman"/>
          <w:lang w:val="ru-RU"/>
        </w:rPr>
        <w:t>12. Объект интеллектуальной собственности, актив компании, который позволяет ей выделить свой продукт среди аналогов</w:t>
      </w:r>
      <w:r w:rsidR="00E27A5B" w:rsidRPr="00C71346">
        <w:rPr>
          <w:rFonts w:ascii="Times New Roman" w:hAnsi="Times New Roman" w:cs="Times New Roman"/>
          <w:lang w:val="ru-RU"/>
        </w:rPr>
        <w:t>.</w:t>
      </w:r>
    </w:p>
    <w:p w:rsidR="008C1AC3" w:rsidRPr="00C71346" w:rsidRDefault="008C1AC3" w:rsidP="00C71346">
      <w:pPr>
        <w:jc w:val="both"/>
        <w:rPr>
          <w:rFonts w:ascii="Times New Roman" w:hAnsi="Times New Roman" w:cs="Times New Roman"/>
          <w:lang w:val="ru-RU"/>
        </w:rPr>
      </w:pPr>
      <w:r w:rsidRPr="00C71346">
        <w:rPr>
          <w:rFonts w:ascii="Times New Roman" w:hAnsi="Times New Roman" w:cs="Times New Roman"/>
          <w:lang w:val="ru-RU"/>
        </w:rPr>
        <w:lastRenderedPageBreak/>
        <w:t>14. Объект интеллектуальной собственности защищающий название и некоторые другие атрибуты товара от конкурента</w:t>
      </w:r>
      <w:r w:rsidR="00E27A5B" w:rsidRPr="00C71346">
        <w:rPr>
          <w:rFonts w:ascii="Times New Roman" w:hAnsi="Times New Roman" w:cs="Times New Roman"/>
          <w:lang w:val="ru-RU"/>
        </w:rPr>
        <w:t>.</w:t>
      </w:r>
    </w:p>
    <w:p w:rsidR="008C1AC3" w:rsidRPr="00C71346" w:rsidRDefault="008C1AC3" w:rsidP="00C71346">
      <w:pPr>
        <w:jc w:val="both"/>
        <w:rPr>
          <w:rFonts w:ascii="Times New Roman" w:hAnsi="Times New Roman" w:cs="Times New Roman"/>
          <w:lang w:val="ru-RU"/>
        </w:rPr>
      </w:pPr>
      <w:r w:rsidRPr="00C71346">
        <w:rPr>
          <w:rFonts w:ascii="Times New Roman" w:hAnsi="Times New Roman" w:cs="Times New Roman"/>
          <w:lang w:val="ru-RU"/>
        </w:rPr>
        <w:t xml:space="preserve">15. </w:t>
      </w:r>
      <w:r w:rsidR="006B3E20" w:rsidRPr="00C71346">
        <w:rPr>
          <w:rFonts w:ascii="Times New Roman" w:hAnsi="Times New Roman" w:cs="Times New Roman"/>
          <w:lang w:val="ru-RU"/>
        </w:rPr>
        <w:t xml:space="preserve"> Самый знаменитый рекламный герой</w:t>
      </w:r>
      <w:r w:rsidR="00E27A5B" w:rsidRPr="00C71346">
        <w:rPr>
          <w:rFonts w:ascii="Times New Roman" w:hAnsi="Times New Roman" w:cs="Times New Roman"/>
          <w:lang w:val="ru-RU"/>
        </w:rPr>
        <w:t>.</w:t>
      </w:r>
    </w:p>
    <w:p w:rsidR="006B3E20" w:rsidRPr="00C71346" w:rsidRDefault="006B3E20" w:rsidP="00C71346">
      <w:pPr>
        <w:jc w:val="both"/>
        <w:rPr>
          <w:rFonts w:ascii="Times New Roman" w:hAnsi="Times New Roman" w:cs="Times New Roman"/>
          <w:lang w:val="ru-RU"/>
        </w:rPr>
      </w:pPr>
      <w:r w:rsidRPr="00C71346">
        <w:rPr>
          <w:rFonts w:ascii="Times New Roman" w:hAnsi="Times New Roman" w:cs="Times New Roman"/>
          <w:lang w:val="ru-RU"/>
        </w:rPr>
        <w:t>16. Образы, чувства и представления которые возникают у человека когда он воспринимает один из атрибутов бренда</w:t>
      </w:r>
      <w:r w:rsidR="00E27A5B" w:rsidRPr="00C71346">
        <w:rPr>
          <w:rFonts w:ascii="Times New Roman" w:hAnsi="Times New Roman" w:cs="Times New Roman"/>
          <w:lang w:val="ru-RU"/>
        </w:rPr>
        <w:t>.</w:t>
      </w:r>
    </w:p>
    <w:p w:rsidR="006B3E20" w:rsidRPr="00C71346" w:rsidRDefault="006B3E20" w:rsidP="00C71346">
      <w:pPr>
        <w:jc w:val="both"/>
        <w:rPr>
          <w:rFonts w:ascii="Times New Roman" w:hAnsi="Times New Roman" w:cs="Times New Roman"/>
          <w:lang w:val="ru-RU"/>
        </w:rPr>
      </w:pPr>
      <w:r w:rsidRPr="00C71346">
        <w:rPr>
          <w:rFonts w:ascii="Times New Roman" w:hAnsi="Times New Roman" w:cs="Times New Roman"/>
          <w:lang w:val="ru-RU"/>
        </w:rPr>
        <w:t>17. Процесс формирования имиджа бренда</w:t>
      </w:r>
      <w:r w:rsidR="00E27A5B" w:rsidRPr="00C71346">
        <w:rPr>
          <w:rFonts w:ascii="Times New Roman" w:hAnsi="Times New Roman" w:cs="Times New Roman"/>
          <w:lang w:val="ru-RU"/>
        </w:rPr>
        <w:t>.</w:t>
      </w:r>
    </w:p>
    <w:p w:rsidR="006B3E20" w:rsidRPr="00C71346" w:rsidRDefault="006B3E20" w:rsidP="00C71346">
      <w:pPr>
        <w:jc w:val="both"/>
        <w:rPr>
          <w:rFonts w:ascii="Times New Roman" w:hAnsi="Times New Roman" w:cs="Times New Roman"/>
          <w:lang w:val="ru-RU"/>
        </w:rPr>
      </w:pPr>
      <w:r w:rsidRPr="00C71346">
        <w:rPr>
          <w:rFonts w:ascii="Times New Roman" w:hAnsi="Times New Roman" w:cs="Times New Roman"/>
          <w:lang w:val="ru-RU"/>
        </w:rPr>
        <w:t xml:space="preserve">19. </w:t>
      </w:r>
      <w:r w:rsidR="00FD51AE" w:rsidRPr="00C71346">
        <w:rPr>
          <w:rFonts w:ascii="Times New Roman" w:hAnsi="Times New Roman" w:cs="Times New Roman"/>
          <w:lang w:val="ru-RU"/>
        </w:rPr>
        <w:t>Совокупность графических элементов образа компании, которые используются в рекламных и информационных материалах.</w:t>
      </w:r>
    </w:p>
    <w:p w:rsidR="00FD51AE" w:rsidRPr="00C71346" w:rsidRDefault="00FD51AE" w:rsidP="00C71346">
      <w:pPr>
        <w:jc w:val="both"/>
        <w:rPr>
          <w:rFonts w:ascii="Times New Roman" w:hAnsi="Times New Roman" w:cs="Times New Roman"/>
          <w:lang w:val="ru-RU"/>
        </w:rPr>
      </w:pPr>
      <w:r w:rsidRPr="00C71346">
        <w:rPr>
          <w:rFonts w:ascii="Times New Roman" w:hAnsi="Times New Roman" w:cs="Times New Roman"/>
          <w:lang w:val="ru-RU"/>
        </w:rPr>
        <w:t>20. Физические свойства бренда, которые можно непосредственно воспринимать с помощью органов чувств.</w:t>
      </w:r>
    </w:p>
    <w:p w:rsidR="00FD51AE" w:rsidRPr="00C71346" w:rsidRDefault="00FD51AE" w:rsidP="00C71346">
      <w:pPr>
        <w:jc w:val="both"/>
        <w:rPr>
          <w:rFonts w:ascii="Times New Roman" w:hAnsi="Times New Roman" w:cs="Times New Roman"/>
          <w:u w:val="single"/>
        </w:rPr>
      </w:pPr>
      <w:proofErr w:type="spellStart"/>
      <w:r w:rsidRPr="00C71346">
        <w:rPr>
          <w:rFonts w:ascii="Times New Roman" w:hAnsi="Times New Roman" w:cs="Times New Roman"/>
          <w:u w:val="single"/>
        </w:rPr>
        <w:t>По</w:t>
      </w:r>
      <w:proofErr w:type="spellEnd"/>
      <w:r w:rsidRPr="00C7134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71346">
        <w:rPr>
          <w:rFonts w:ascii="Times New Roman" w:hAnsi="Times New Roman" w:cs="Times New Roman"/>
          <w:u w:val="single"/>
        </w:rPr>
        <w:t>вертикали</w:t>
      </w:r>
      <w:proofErr w:type="spellEnd"/>
      <w:r w:rsidRPr="00C71346">
        <w:rPr>
          <w:rFonts w:ascii="Times New Roman" w:hAnsi="Times New Roman" w:cs="Times New Roman"/>
          <w:u w:val="single"/>
        </w:rPr>
        <w:t>:</w:t>
      </w:r>
    </w:p>
    <w:p w:rsidR="00FD51AE" w:rsidRPr="00C71346" w:rsidRDefault="00FD51AE" w:rsidP="00C71346">
      <w:pPr>
        <w:pStyle w:val="a7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C71346">
        <w:rPr>
          <w:rFonts w:ascii="Times New Roman" w:hAnsi="Times New Roman" w:cs="Times New Roman"/>
          <w:lang w:val="ru-RU"/>
        </w:rPr>
        <w:t>Предоставление некоторой самостоятельности ниже стоящим органам управления в организационной структуре брэндинга</w:t>
      </w:r>
      <w:r w:rsidR="00E27A5B" w:rsidRPr="00C71346">
        <w:rPr>
          <w:rFonts w:ascii="Times New Roman" w:hAnsi="Times New Roman" w:cs="Times New Roman"/>
          <w:lang w:val="ru-RU"/>
        </w:rPr>
        <w:t>.</w:t>
      </w:r>
    </w:p>
    <w:p w:rsidR="00FD51AE" w:rsidRPr="00C71346" w:rsidRDefault="002F0AEB" w:rsidP="00C71346">
      <w:pPr>
        <w:pStyle w:val="a7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C71346">
        <w:rPr>
          <w:rFonts w:ascii="Times New Roman" w:hAnsi="Times New Roman" w:cs="Times New Roman"/>
          <w:iCs/>
          <w:lang w:val="ru-RU"/>
        </w:rPr>
        <w:t>Определение того, как бренд должен восприниматься покупателями и отражаться в их сознании.</w:t>
      </w:r>
    </w:p>
    <w:p w:rsidR="002F0AEB" w:rsidRPr="00C71346" w:rsidRDefault="002F0AEB" w:rsidP="00C71346">
      <w:pPr>
        <w:pStyle w:val="a7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C71346">
        <w:rPr>
          <w:rFonts w:ascii="Times New Roman" w:hAnsi="Times New Roman" w:cs="Times New Roman"/>
          <w:lang w:val="ru-RU"/>
        </w:rPr>
        <w:t>М</w:t>
      </w:r>
      <w:proofErr w:type="spellStart"/>
      <w:r w:rsidRPr="00C71346">
        <w:rPr>
          <w:rFonts w:ascii="Times New Roman" w:hAnsi="Times New Roman" w:cs="Times New Roman"/>
        </w:rPr>
        <w:t>ер</w:t>
      </w:r>
      <w:proofErr w:type="spellEnd"/>
      <w:r w:rsidRPr="00C71346">
        <w:rPr>
          <w:rFonts w:ascii="Times New Roman" w:hAnsi="Times New Roman" w:cs="Times New Roman"/>
          <w:lang w:val="ru-RU"/>
        </w:rPr>
        <w:t>а</w:t>
      </w:r>
      <w:r w:rsidRPr="00C71346">
        <w:rPr>
          <w:rFonts w:ascii="Times New Roman" w:hAnsi="Times New Roman" w:cs="Times New Roman"/>
        </w:rPr>
        <w:t xml:space="preserve"> </w:t>
      </w:r>
      <w:proofErr w:type="spellStart"/>
      <w:r w:rsidRPr="00C71346">
        <w:rPr>
          <w:rFonts w:ascii="Times New Roman" w:hAnsi="Times New Roman" w:cs="Times New Roman"/>
        </w:rPr>
        <w:t>приверженности</w:t>
      </w:r>
      <w:proofErr w:type="spellEnd"/>
      <w:r w:rsidRPr="00C71346">
        <w:rPr>
          <w:rFonts w:ascii="Times New Roman" w:hAnsi="Times New Roman" w:cs="Times New Roman"/>
        </w:rPr>
        <w:t xml:space="preserve"> </w:t>
      </w:r>
      <w:proofErr w:type="spellStart"/>
      <w:r w:rsidRPr="00C71346">
        <w:rPr>
          <w:rFonts w:ascii="Times New Roman" w:hAnsi="Times New Roman" w:cs="Times New Roman"/>
        </w:rPr>
        <w:t>потребителя</w:t>
      </w:r>
      <w:proofErr w:type="spellEnd"/>
      <w:r w:rsidRPr="00C71346">
        <w:rPr>
          <w:rFonts w:ascii="Times New Roman" w:hAnsi="Times New Roman" w:cs="Times New Roman"/>
        </w:rPr>
        <w:t xml:space="preserve"> </w:t>
      </w:r>
      <w:proofErr w:type="spellStart"/>
      <w:r w:rsidRPr="00C71346">
        <w:rPr>
          <w:rFonts w:ascii="Times New Roman" w:hAnsi="Times New Roman" w:cs="Times New Roman"/>
        </w:rPr>
        <w:t>бренду</w:t>
      </w:r>
      <w:proofErr w:type="spellEnd"/>
    </w:p>
    <w:p w:rsidR="002F0AEB" w:rsidRPr="00C71346" w:rsidRDefault="001A0721" w:rsidP="00C71346">
      <w:pPr>
        <w:jc w:val="both"/>
        <w:rPr>
          <w:rFonts w:ascii="Times New Roman" w:hAnsi="Times New Roman" w:cs="Times New Roman"/>
          <w:lang w:val="ru-RU"/>
        </w:rPr>
      </w:pPr>
      <w:r w:rsidRPr="00C71346">
        <w:rPr>
          <w:rFonts w:ascii="Times New Roman" w:hAnsi="Times New Roman" w:cs="Times New Roman"/>
          <w:lang w:val="ru-RU"/>
        </w:rPr>
        <w:t>8.   Имя, термин, знак, символ иди дизайн или комбинация всего этого предназначенного для идентификации товара или услуги потребителем</w:t>
      </w:r>
      <w:r w:rsidR="00E27A5B" w:rsidRPr="00C71346">
        <w:rPr>
          <w:rFonts w:ascii="Times New Roman" w:hAnsi="Times New Roman" w:cs="Times New Roman"/>
          <w:lang w:val="ru-RU"/>
        </w:rPr>
        <w:t>.</w:t>
      </w:r>
    </w:p>
    <w:p w:rsidR="001A0721" w:rsidRPr="00C71346" w:rsidRDefault="001A0721" w:rsidP="00C71346">
      <w:pPr>
        <w:jc w:val="both"/>
        <w:rPr>
          <w:rFonts w:ascii="Times New Roman" w:hAnsi="Times New Roman" w:cs="Times New Roman"/>
          <w:lang w:val="ru-RU"/>
        </w:rPr>
      </w:pPr>
      <w:r w:rsidRPr="00C71346">
        <w:rPr>
          <w:rFonts w:ascii="Times New Roman" w:hAnsi="Times New Roman" w:cs="Times New Roman"/>
          <w:lang w:val="ru-RU"/>
        </w:rPr>
        <w:t>9.   Один из важнейший атрибутов бренда наряду с именем</w:t>
      </w:r>
      <w:r w:rsidR="00E27A5B" w:rsidRPr="00C71346">
        <w:rPr>
          <w:rFonts w:ascii="Times New Roman" w:hAnsi="Times New Roman" w:cs="Times New Roman"/>
          <w:lang w:val="ru-RU"/>
        </w:rPr>
        <w:t>.</w:t>
      </w:r>
    </w:p>
    <w:p w:rsidR="001A0721" w:rsidRPr="00C71346" w:rsidRDefault="001A0721" w:rsidP="00C71346">
      <w:pPr>
        <w:jc w:val="both"/>
        <w:rPr>
          <w:rFonts w:ascii="Times New Roman" w:hAnsi="Times New Roman" w:cs="Times New Roman"/>
          <w:lang w:val="ru-RU"/>
        </w:rPr>
      </w:pPr>
      <w:r w:rsidRPr="00C71346">
        <w:rPr>
          <w:rFonts w:ascii="Times New Roman" w:hAnsi="Times New Roman" w:cs="Times New Roman"/>
          <w:lang w:val="ru-RU"/>
        </w:rPr>
        <w:t>11. О какой стране сложилось устойчивое мнение как о лучшем производителе виски</w:t>
      </w:r>
      <w:r w:rsidR="00E27A5B" w:rsidRPr="00C71346">
        <w:rPr>
          <w:rFonts w:ascii="Times New Roman" w:hAnsi="Times New Roman" w:cs="Times New Roman"/>
          <w:lang w:val="ru-RU"/>
        </w:rPr>
        <w:t>.</w:t>
      </w:r>
    </w:p>
    <w:p w:rsidR="001A0721" w:rsidRPr="00C71346" w:rsidRDefault="001A0721" w:rsidP="00C71346">
      <w:pPr>
        <w:jc w:val="both"/>
        <w:rPr>
          <w:rFonts w:ascii="Times New Roman" w:hAnsi="Times New Roman" w:cs="Times New Roman"/>
          <w:lang w:val="ru-RU"/>
        </w:rPr>
      </w:pPr>
      <w:r w:rsidRPr="00C71346">
        <w:rPr>
          <w:rFonts w:ascii="Times New Roman" w:hAnsi="Times New Roman" w:cs="Times New Roman"/>
          <w:lang w:val="ru-RU"/>
        </w:rPr>
        <w:t>12.  Название, имитирующие звучание известного слова</w:t>
      </w:r>
      <w:r w:rsidR="00E27A5B" w:rsidRPr="00C71346">
        <w:rPr>
          <w:rFonts w:ascii="Times New Roman" w:hAnsi="Times New Roman" w:cs="Times New Roman"/>
          <w:lang w:val="ru-RU"/>
        </w:rPr>
        <w:t>.</w:t>
      </w:r>
    </w:p>
    <w:p w:rsidR="001A0721" w:rsidRPr="00C71346" w:rsidRDefault="001A0721" w:rsidP="00C71346">
      <w:pPr>
        <w:jc w:val="both"/>
        <w:rPr>
          <w:rFonts w:ascii="Times New Roman" w:hAnsi="Times New Roman" w:cs="Times New Roman"/>
          <w:lang w:val="ru-RU"/>
        </w:rPr>
      </w:pPr>
      <w:r w:rsidRPr="00C71346">
        <w:rPr>
          <w:rFonts w:ascii="Times New Roman" w:hAnsi="Times New Roman" w:cs="Times New Roman"/>
          <w:lang w:val="ru-RU"/>
        </w:rPr>
        <w:t>13.  Контракт который отражает предложение и набор обещаний потребителю сделанных от имени марки</w:t>
      </w:r>
      <w:r w:rsidR="00E27A5B" w:rsidRPr="00C71346">
        <w:rPr>
          <w:rFonts w:ascii="Times New Roman" w:hAnsi="Times New Roman" w:cs="Times New Roman"/>
          <w:lang w:val="ru-RU"/>
        </w:rPr>
        <w:t>.</w:t>
      </w:r>
    </w:p>
    <w:p w:rsidR="00331FE9" w:rsidRPr="00713A19" w:rsidRDefault="001A0721" w:rsidP="00C71346">
      <w:pPr>
        <w:jc w:val="both"/>
        <w:rPr>
          <w:rFonts w:ascii="Times New Roman" w:hAnsi="Times New Roman" w:cs="Times New Roman"/>
          <w:lang w:val="ru-RU"/>
        </w:rPr>
      </w:pPr>
      <w:r w:rsidRPr="00C71346">
        <w:rPr>
          <w:rFonts w:ascii="Times New Roman" w:hAnsi="Times New Roman" w:cs="Times New Roman"/>
          <w:lang w:val="ru-RU"/>
        </w:rPr>
        <w:t xml:space="preserve">18. </w:t>
      </w:r>
      <w:r w:rsidR="00E27A5B" w:rsidRPr="00C71346">
        <w:rPr>
          <w:rFonts w:ascii="Times New Roman" w:hAnsi="Times New Roman" w:cs="Times New Roman"/>
          <w:lang w:val="ru-RU"/>
        </w:rPr>
        <w:t xml:space="preserve"> Понимание покупателями границ сравнения бренда и преимуще</w:t>
      </w:r>
      <w:proofErr w:type="gramStart"/>
      <w:r w:rsidR="00E27A5B" w:rsidRPr="00C71346">
        <w:rPr>
          <w:rFonts w:ascii="Times New Roman" w:hAnsi="Times New Roman" w:cs="Times New Roman"/>
          <w:lang w:val="ru-RU"/>
        </w:rPr>
        <w:t>ств дл</w:t>
      </w:r>
      <w:proofErr w:type="gramEnd"/>
      <w:r w:rsidR="00E27A5B" w:rsidRPr="00C71346">
        <w:rPr>
          <w:rFonts w:ascii="Times New Roman" w:hAnsi="Times New Roman" w:cs="Times New Roman"/>
          <w:lang w:val="ru-RU"/>
        </w:rPr>
        <w:t>я них в рамках этих границ.</w:t>
      </w:r>
    </w:p>
    <w:p w:rsidR="00C71346" w:rsidRPr="00C71346" w:rsidRDefault="00C71346" w:rsidP="00C71346">
      <w:pPr>
        <w:rPr>
          <w:lang w:val="ru-RU"/>
        </w:rPr>
      </w:pPr>
    </w:p>
    <w:sectPr w:rsidR="00C71346" w:rsidRPr="00C71346" w:rsidSect="00C71346">
      <w:pgSz w:w="11906" w:h="16838"/>
      <w:pgMar w:top="567" w:right="567" w:bottom="7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6E0292"/>
    <w:multiLevelType w:val="hybridMultilevel"/>
    <w:tmpl w:val="C2BA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1A0721"/>
    <w:rsid w:val="002F0AEB"/>
    <w:rsid w:val="00331FE9"/>
    <w:rsid w:val="00381E49"/>
    <w:rsid w:val="003D6E24"/>
    <w:rsid w:val="004E29B3"/>
    <w:rsid w:val="00590D07"/>
    <w:rsid w:val="00662D94"/>
    <w:rsid w:val="006B3E20"/>
    <w:rsid w:val="00713A19"/>
    <w:rsid w:val="00784D58"/>
    <w:rsid w:val="008C1AC3"/>
    <w:rsid w:val="008D6863"/>
    <w:rsid w:val="009A4054"/>
    <w:rsid w:val="00B86B75"/>
    <w:rsid w:val="00BC48D5"/>
    <w:rsid w:val="00C36279"/>
    <w:rsid w:val="00C71346"/>
    <w:rsid w:val="00E27A5B"/>
    <w:rsid w:val="00E315A3"/>
    <w:rsid w:val="00FD51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List Paragraph"/>
    <w:basedOn w:val="a1"/>
    <w:rsid w:val="00331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List Paragraph"/>
    <w:basedOn w:val="a1"/>
    <w:rsid w:val="0033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A942-4D80-4EBA-B2D2-22B8DDE4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Yadevich</cp:lastModifiedBy>
  <cp:revision>2</cp:revision>
  <dcterms:created xsi:type="dcterms:W3CDTF">2017-06-22T15:20:00Z</dcterms:created>
  <dcterms:modified xsi:type="dcterms:W3CDTF">2017-06-22T15:20:00Z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2014-12-29T20:31:25Z</dcterms:created>
  <dcterms:modified xmlns:xsi="http://www.w3.org/2001/XMLSchema-instance" xmlns:dcterms="http://purl.org/dc/terms/" xsi:type="dcterms:W3CDTF">2014-12-29T20:31:25Z</dcterms:modified>
</ns0:coreProperties>
</file>